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8A5FA">
      <w:pPr>
        <w:pStyle w:val="2"/>
        <w:spacing w:line="560" w:lineRule="atLeast"/>
        <w:ind w:firstLine="420" w:firstLineChars="200"/>
        <w:rPr>
          <w:rFonts w:ascii="方正仿宋_GBK" w:hAnsi="方正仿宋_GBK" w:eastAsia="方正仿宋_GBK" w:cs="方正仿宋_GBK"/>
          <w:color w:val="auto"/>
          <w:highlight w:val="none"/>
        </w:rPr>
      </w:pPr>
    </w:p>
    <w:p w14:paraId="73361741">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r>
        <w:rPr>
          <w:rFonts w:hint="eastAsia" w:ascii="方正小标宋_GBK" w:hAnsi="方正小标宋_GBK" w:eastAsia="方正小标宋_GBK" w:cs="方正小标宋_GBK"/>
          <w:b/>
          <w:bCs/>
          <w:color w:val="auto"/>
          <w:spacing w:val="17"/>
          <w:sz w:val="44"/>
          <w:szCs w:val="44"/>
          <w:highlight w:val="none"/>
          <w:lang w:eastAsia="zh-CN"/>
        </w:rPr>
        <w:t>重庆理工职业学院</w:t>
      </w:r>
      <w:r>
        <w:rPr>
          <w:rFonts w:hint="eastAsia" w:ascii="方正小标宋_GBK" w:hAnsi="方正小标宋_GBK" w:eastAsia="方正小标宋_GBK" w:cs="方正小标宋_GBK"/>
          <w:b/>
          <w:bCs/>
          <w:color w:val="auto"/>
          <w:spacing w:val="17"/>
          <w:sz w:val="44"/>
          <w:szCs w:val="44"/>
          <w:highlight w:val="none"/>
          <w:lang w:val="en-US" w:eastAsia="zh-CN"/>
        </w:rPr>
        <w:t>1#-5#教学楼、宿舍楼消防喷淋及阀门更换工程</w:t>
      </w:r>
    </w:p>
    <w:p w14:paraId="346DB516">
      <w:pPr>
        <w:keepNext w:val="0"/>
        <w:keepLines w:val="0"/>
        <w:pageBreakBefore w:val="0"/>
        <w:widowControl/>
        <w:kinsoku w:val="0"/>
        <w:wordWrap/>
        <w:overflowPunct/>
        <w:topLinePunct w:val="0"/>
        <w:autoSpaceDE w:val="0"/>
        <w:autoSpaceDN w:val="0"/>
        <w:bidi w:val="0"/>
        <w:adjustRightInd w:val="0"/>
        <w:snapToGrid w:val="0"/>
        <w:spacing w:before="308" w:line="560" w:lineRule="exact"/>
        <w:jc w:val="center"/>
        <w:textAlignment w:val="baseline"/>
        <w:rPr>
          <w:rFonts w:hint="eastAsia" w:ascii="方正小标宋_GBK" w:hAnsi="方正小标宋_GBK" w:eastAsia="方正小标宋_GBK" w:cs="方正小标宋_GBK"/>
          <w:b/>
          <w:bCs/>
          <w:color w:val="auto"/>
          <w:spacing w:val="17"/>
          <w:sz w:val="44"/>
          <w:szCs w:val="44"/>
          <w:highlight w:val="none"/>
          <w:lang w:val="en-US" w:eastAsia="zh-CN"/>
        </w:rPr>
      </w:pPr>
    </w:p>
    <w:p w14:paraId="266FC115">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施</w:t>
      </w:r>
    </w:p>
    <w:p w14:paraId="7F8E28A1">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工</w:t>
      </w:r>
    </w:p>
    <w:p w14:paraId="6D7E763E">
      <w:pPr>
        <w:spacing w:before="308" w:line="560" w:lineRule="atLeast"/>
        <w:jc w:val="center"/>
        <w:rPr>
          <w:rFonts w:ascii="方正小标宋_GBK" w:hAnsi="方正小标宋_GBK" w:eastAsia="方正小标宋_GBK" w:cs="方正小标宋_GBK"/>
          <w:b/>
          <w:bCs/>
          <w:color w:val="auto"/>
          <w:spacing w:val="1"/>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合</w:t>
      </w:r>
    </w:p>
    <w:p w14:paraId="5D86DE3A">
      <w:pPr>
        <w:spacing w:before="308" w:line="560" w:lineRule="atLeast"/>
        <w:jc w:val="center"/>
        <w:rPr>
          <w:rFonts w:ascii="方正小标宋_GBK" w:hAnsi="方正小标宋_GBK" w:eastAsia="方正小标宋_GBK" w:cs="方正小标宋_GBK"/>
          <w:color w:val="auto"/>
          <w:sz w:val="52"/>
          <w:szCs w:val="52"/>
          <w:highlight w:val="none"/>
          <w:lang w:eastAsia="zh-CN"/>
        </w:rPr>
      </w:pPr>
      <w:r>
        <w:rPr>
          <w:rFonts w:hint="eastAsia" w:ascii="方正小标宋_GBK" w:hAnsi="方正小标宋_GBK" w:eastAsia="方正小标宋_GBK" w:cs="方正小标宋_GBK"/>
          <w:b/>
          <w:bCs/>
          <w:color w:val="auto"/>
          <w:spacing w:val="1"/>
          <w:sz w:val="52"/>
          <w:szCs w:val="52"/>
          <w:highlight w:val="none"/>
          <w:lang w:eastAsia="zh-CN"/>
        </w:rPr>
        <w:t>同</w:t>
      </w:r>
    </w:p>
    <w:p w14:paraId="49A8B528">
      <w:pPr>
        <w:pStyle w:val="2"/>
        <w:spacing w:line="560" w:lineRule="atLeast"/>
        <w:rPr>
          <w:rFonts w:ascii="方正仿宋_GBK" w:hAnsi="方正仿宋_GBK" w:eastAsia="方正仿宋_GBK" w:cs="方正仿宋_GBK"/>
          <w:color w:val="auto"/>
          <w:highlight w:val="none"/>
          <w:lang w:eastAsia="zh-CN"/>
        </w:rPr>
      </w:pPr>
    </w:p>
    <w:p w14:paraId="536F8182">
      <w:pPr>
        <w:spacing w:before="191" w:line="560" w:lineRule="atLeast"/>
        <w:jc w:val="both"/>
        <w:rPr>
          <w:rFonts w:ascii="方正小标宋_GBK" w:hAnsi="方正小标宋_GBK" w:eastAsia="方正小标宋_GBK" w:cs="方正小标宋_GBK"/>
          <w:color w:val="auto"/>
          <w:spacing w:val="70"/>
          <w:sz w:val="32"/>
          <w:szCs w:val="32"/>
          <w:highlight w:val="none"/>
          <w:lang w:eastAsia="zh-CN"/>
        </w:rPr>
      </w:pPr>
    </w:p>
    <w:p w14:paraId="36CBEB8C">
      <w:pPr>
        <w:spacing w:before="191" w:line="560" w:lineRule="atLeast"/>
        <w:jc w:val="both"/>
        <w:rPr>
          <w:rFonts w:ascii="方正小标宋_GBK" w:hAnsi="方正小标宋_GBK" w:eastAsia="方正小标宋_GBK" w:cs="方正小标宋_GBK"/>
          <w:color w:val="auto"/>
          <w:spacing w:val="70"/>
          <w:sz w:val="32"/>
          <w:szCs w:val="32"/>
          <w:highlight w:val="none"/>
          <w:lang w:eastAsia="zh-CN"/>
        </w:rPr>
      </w:pPr>
    </w:p>
    <w:p w14:paraId="224C3139">
      <w:pPr>
        <w:spacing w:before="191" w:line="560" w:lineRule="atLeast"/>
        <w:ind w:firstLine="920" w:firstLineChars="200"/>
        <w:jc w:val="both"/>
        <w:rPr>
          <w:rFonts w:ascii="方正小标宋_GBK" w:hAnsi="方正小标宋_GBK" w:eastAsia="方正小标宋_GBK" w:cs="方正小标宋_GBK"/>
          <w:color w:val="auto"/>
          <w:sz w:val="32"/>
          <w:szCs w:val="32"/>
          <w:highlight w:val="none"/>
          <w:lang w:eastAsia="zh-CN"/>
        </w:rPr>
      </w:pPr>
      <w:r>
        <w:rPr>
          <w:rFonts w:hint="eastAsia" w:ascii="方正小标宋_GBK" w:hAnsi="方正小标宋_GBK" w:eastAsia="方正小标宋_GBK" w:cs="方正小标宋_GBK"/>
          <w:color w:val="auto"/>
          <w:spacing w:val="70"/>
          <w:sz w:val="32"/>
          <w:szCs w:val="32"/>
          <w:highlight w:val="none"/>
          <w:lang w:eastAsia="zh-CN"/>
        </w:rPr>
        <w:t>发包人(甲方):重庆理工职业学院</w:t>
      </w:r>
    </w:p>
    <w:p w14:paraId="66D73709">
      <w:pPr>
        <w:spacing w:before="191" w:line="560" w:lineRule="atLeast"/>
        <w:ind w:firstLine="920" w:firstLineChars="200"/>
        <w:jc w:val="both"/>
        <w:rPr>
          <w:rFonts w:hint="default" w:ascii="方正小标宋_GBK" w:hAnsi="方正小标宋_GBK" w:eastAsia="方正小标宋_GBK" w:cs="方正小标宋_GBK"/>
          <w:color w:val="auto"/>
          <w:spacing w:val="70"/>
          <w:sz w:val="32"/>
          <w:szCs w:val="32"/>
          <w:highlight w:val="none"/>
          <w:lang w:val="en-US" w:eastAsia="zh-CN"/>
        </w:rPr>
      </w:pPr>
      <w:r>
        <w:rPr>
          <w:rFonts w:hint="eastAsia" w:ascii="方正小标宋_GBK" w:hAnsi="方正小标宋_GBK" w:eastAsia="方正小标宋_GBK" w:cs="方正小标宋_GBK"/>
          <w:color w:val="auto"/>
          <w:spacing w:val="70"/>
          <w:sz w:val="32"/>
          <w:szCs w:val="32"/>
          <w:highlight w:val="none"/>
          <w:lang w:eastAsia="zh-CN"/>
        </w:rPr>
        <w:t>承包人(乙方):</w:t>
      </w:r>
    </w:p>
    <w:p w14:paraId="48B7C9C4">
      <w:pPr>
        <w:spacing w:before="375" w:line="560" w:lineRule="atLeast"/>
        <w:jc w:val="center"/>
        <w:rPr>
          <w:rFonts w:hint="default" w:ascii="方正小标宋_GBK" w:hAnsi="方正小标宋_GBK" w:eastAsia="方正小标宋_GBK" w:cs="方正小标宋_GBK"/>
          <w:color w:val="auto"/>
          <w:spacing w:val="88"/>
          <w:sz w:val="32"/>
          <w:szCs w:val="32"/>
          <w:highlight w:val="none"/>
          <w:lang w:val="en-US" w:eastAsia="zh-CN"/>
        </w:rPr>
      </w:pPr>
      <w:r>
        <w:rPr>
          <w:rFonts w:hint="eastAsia" w:ascii="方正小标宋_GBK" w:hAnsi="方正小标宋_GBK" w:eastAsia="方正小标宋_GBK" w:cs="方正小标宋_GBK"/>
          <w:color w:val="auto"/>
          <w:spacing w:val="88"/>
          <w:sz w:val="32"/>
          <w:szCs w:val="32"/>
          <w:highlight w:val="none"/>
          <w:lang w:eastAsia="zh-CN"/>
        </w:rPr>
        <w:t>2025年</w:t>
      </w:r>
      <w:r>
        <w:rPr>
          <w:rFonts w:hint="eastAsia" w:ascii="方正小标宋_GBK" w:hAnsi="方正小标宋_GBK" w:eastAsia="方正小标宋_GBK" w:cs="方正小标宋_GBK"/>
          <w:color w:val="auto"/>
          <w:spacing w:val="88"/>
          <w:sz w:val="32"/>
          <w:szCs w:val="32"/>
          <w:highlight w:val="none"/>
          <w:lang w:val="en-US" w:eastAsia="zh-CN"/>
        </w:rPr>
        <w:t xml:space="preserve"> 月</w:t>
      </w:r>
    </w:p>
    <w:p w14:paraId="41512FBC">
      <w:pPr>
        <w:spacing w:before="375" w:line="560" w:lineRule="atLeast"/>
        <w:jc w:val="center"/>
        <w:rPr>
          <w:rFonts w:hint="eastAsia" w:ascii="方正小标宋_GBK" w:hAnsi="方正小标宋_GBK" w:eastAsia="方正小标宋_GBK" w:cs="方正小标宋_GBK"/>
          <w:color w:val="auto"/>
          <w:spacing w:val="88"/>
          <w:sz w:val="32"/>
          <w:szCs w:val="32"/>
          <w:highlight w:val="none"/>
          <w:lang w:eastAsia="zh-CN"/>
        </w:rPr>
      </w:pPr>
    </w:p>
    <w:p w14:paraId="571DDED9">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Times New Roman" w:hAnsi="Times New Roman" w:eastAsia="方正仿宋_GBK" w:cs="Times New Roman"/>
          <w:snapToGrid/>
          <w:color w:val="auto"/>
          <w:kern w:val="2"/>
          <w:sz w:val="32"/>
          <w:szCs w:val="32"/>
          <w:highlight w:val="none"/>
          <w:lang w:eastAsia="zh-CN"/>
        </w:rPr>
      </w:pPr>
      <w:r>
        <w:rPr>
          <w:rFonts w:hint="eastAsia" w:ascii="方正小标宋_GBK" w:hAnsi="方正小标宋_GBK" w:eastAsia="方正小标宋_GBK" w:cs="方正小标宋_GBK"/>
          <w:b/>
          <w:bCs/>
          <w:color w:val="auto"/>
          <w:spacing w:val="17"/>
          <w:sz w:val="44"/>
          <w:szCs w:val="44"/>
          <w:highlight w:val="none"/>
          <w:lang w:eastAsia="zh-CN"/>
        </w:rPr>
        <w:t>重庆理工职业学院</w:t>
      </w:r>
      <w:r>
        <w:rPr>
          <w:rFonts w:hint="eastAsia" w:ascii="方正小标宋_GBK" w:hAnsi="方正小标宋_GBK" w:eastAsia="方正小标宋_GBK" w:cs="方正小标宋_GBK"/>
          <w:b/>
          <w:bCs/>
          <w:color w:val="auto"/>
          <w:spacing w:val="17"/>
          <w:sz w:val="44"/>
          <w:szCs w:val="44"/>
          <w:highlight w:val="none"/>
          <w:lang w:val="en-US" w:eastAsia="zh-CN"/>
        </w:rPr>
        <w:t>1#-5#教学楼、宿舍楼消防喷淋及阀门更换工程</w:t>
      </w:r>
    </w:p>
    <w:p w14:paraId="78AEB419">
      <w:pPr>
        <w:widowControl w:val="0"/>
        <w:kinsoku/>
        <w:autoSpaceDE/>
        <w:autoSpaceDN/>
        <w:adjustRightInd/>
        <w:snapToGrid/>
        <w:spacing w:line="560" w:lineRule="atLeast"/>
        <w:jc w:val="both"/>
        <w:textAlignment w:val="auto"/>
        <w:rPr>
          <w:rFonts w:hint="eastAsia" w:ascii="Times New Roman" w:hAnsi="Times New Roman" w:eastAsia="方正仿宋_GBK" w:cs="Times New Roman"/>
          <w:snapToGrid/>
          <w:color w:val="auto"/>
          <w:kern w:val="2"/>
          <w:sz w:val="32"/>
          <w:szCs w:val="32"/>
          <w:highlight w:val="none"/>
          <w:lang w:eastAsia="zh-CN"/>
        </w:rPr>
      </w:pPr>
    </w:p>
    <w:p w14:paraId="70B59CB8">
      <w:pPr>
        <w:widowControl w:val="0"/>
        <w:kinsoku/>
        <w:autoSpaceDE/>
        <w:autoSpaceDN/>
        <w:adjustRightInd/>
        <w:snapToGrid/>
        <w:spacing w:line="560" w:lineRule="atLeas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发包人(甲方):重庆理工职业学院</w:t>
      </w:r>
    </w:p>
    <w:p w14:paraId="1066CB1E">
      <w:pPr>
        <w:widowControl w:val="0"/>
        <w:kinsoku/>
        <w:autoSpaceDE/>
        <w:autoSpaceDN/>
        <w:adjustRightInd/>
        <w:snapToGrid/>
        <w:spacing w:line="560" w:lineRule="atLeast"/>
        <w:jc w:val="both"/>
        <w:textAlignment w:val="auto"/>
        <w:rPr>
          <w:rFonts w:hint="eastAsia" w:ascii="Times New Roman" w:hAnsi="Times New Roman" w:eastAsia="方正仿宋_GBK" w:cs="Times New Roman"/>
          <w:snapToGrid/>
          <w:color w:val="auto"/>
          <w:kern w:val="2"/>
          <w:sz w:val="32"/>
          <w:szCs w:val="32"/>
          <w:highlight w:val="none"/>
          <w:lang w:eastAsia="zh-CN"/>
        </w:rPr>
      </w:pPr>
    </w:p>
    <w:p w14:paraId="147B76AB">
      <w:pPr>
        <w:widowControl w:val="0"/>
        <w:kinsoku/>
        <w:autoSpaceDE/>
        <w:autoSpaceDN/>
        <w:adjustRightInd/>
        <w:snapToGrid/>
        <w:spacing w:line="560" w:lineRule="atLeas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承包人(乙方):</w:t>
      </w:r>
    </w:p>
    <w:p w14:paraId="36B629FF">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6E8C3E51">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在乙方充分考察及熟悉本合同所述甲方指定项目的工程内容及其相关特点背景的前提下，甲乙双方依照《中华人民共和国民法典》及其他相关法律、行政法规的规定，遵循平等、自愿、公平、公正和诚实信用的原则，双方就重庆理工职业学院消防维修施工承包事宜协商一致，订立本合同，供双方共同遵照执行。</w:t>
      </w:r>
    </w:p>
    <w:p w14:paraId="45036D9D">
      <w:pPr>
        <w:widowControl w:val="0"/>
        <w:kinsoku/>
        <w:autoSpaceDE/>
        <w:autoSpaceDN/>
        <w:adjustRightInd/>
        <w:snapToGrid/>
        <w:spacing w:line="560" w:lineRule="atLeas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第一条  工程概况</w:t>
      </w:r>
    </w:p>
    <w:p w14:paraId="3140863B">
      <w:pPr>
        <w:widowControl w:val="0"/>
        <w:kinsoku/>
        <w:autoSpaceDE/>
        <w:autoSpaceDN/>
        <w:adjustRightInd/>
        <w:snapToGrid/>
        <w:spacing w:line="560" w:lineRule="atLeas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1.1、工程名称：重庆理工职业学院</w:t>
      </w:r>
      <w:r>
        <w:rPr>
          <w:rFonts w:hint="eastAsia" w:ascii="Times New Roman" w:hAnsi="Times New Roman" w:eastAsia="方正仿宋_GBK" w:cs="Times New Roman"/>
          <w:snapToGrid/>
          <w:color w:val="auto"/>
          <w:kern w:val="2"/>
          <w:sz w:val="32"/>
          <w:szCs w:val="32"/>
          <w:highlight w:val="none"/>
          <w:lang w:val="en-US" w:eastAsia="zh-CN"/>
        </w:rPr>
        <w:t>1#-5#教学楼、宿舍楼消防喷淋及阀门更换工程</w:t>
      </w:r>
    </w:p>
    <w:p w14:paraId="4AAB7734">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1.2、工程地点：重庆市巴南区东城大道588号</w:t>
      </w:r>
    </w:p>
    <w:p w14:paraId="29446622">
      <w:pPr>
        <w:widowControl w:val="0"/>
        <w:kinsoku/>
        <w:autoSpaceDE/>
        <w:autoSpaceDN/>
        <w:adjustRightInd/>
        <w:snapToGrid/>
        <w:spacing w:line="560" w:lineRule="atLeas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1.3、工程施工承包范围：</w:t>
      </w:r>
      <w:r>
        <w:rPr>
          <w:rFonts w:hint="eastAsia" w:ascii="Times New Roman" w:hAnsi="Times New Roman" w:eastAsia="方正仿宋_GBK" w:cs="Times New Roman"/>
          <w:snapToGrid/>
          <w:color w:val="auto"/>
          <w:kern w:val="2"/>
          <w:sz w:val="32"/>
          <w:szCs w:val="32"/>
          <w:lang w:val="en-US" w:eastAsia="zh-CN"/>
        </w:rPr>
        <w:t>更换</w:t>
      </w:r>
      <w:r>
        <w:rPr>
          <w:rFonts w:hint="eastAsia" w:ascii="Times New Roman" w:hAnsi="Times New Roman" w:eastAsia="方正仿宋_GBK" w:cs="Times New Roman"/>
          <w:snapToGrid/>
          <w:color w:val="auto"/>
          <w:kern w:val="2"/>
          <w:sz w:val="32"/>
          <w:szCs w:val="32"/>
          <w:lang w:eastAsia="zh-CN"/>
        </w:rPr>
        <w:t>1-5教喷淋系统喷头（</w:t>
      </w:r>
      <w:r>
        <w:rPr>
          <w:rFonts w:hint="eastAsia" w:ascii="Times New Roman" w:hAnsi="Times New Roman" w:eastAsia="方正仿宋_GBK" w:cs="Times New Roman"/>
          <w:snapToGrid/>
          <w:color w:val="auto"/>
          <w:kern w:val="2"/>
          <w:sz w:val="32"/>
          <w:szCs w:val="32"/>
          <w:lang w:val="en-US" w:eastAsia="zh-CN"/>
        </w:rPr>
        <w:t>下喷</w:t>
      </w:r>
      <w:r>
        <w:rPr>
          <w:rFonts w:hint="eastAsia" w:ascii="Times New Roman" w:hAnsi="Times New Roman" w:eastAsia="方正仿宋_GBK" w:cs="Times New Roman"/>
          <w:snapToGrid/>
          <w:color w:val="auto"/>
          <w:kern w:val="2"/>
          <w:sz w:val="32"/>
          <w:szCs w:val="32"/>
          <w:lang w:eastAsia="zh-CN"/>
        </w:rPr>
        <w:t>）</w:t>
      </w:r>
      <w:r>
        <w:rPr>
          <w:rFonts w:hint="eastAsia" w:ascii="Times New Roman" w:hAnsi="Times New Roman" w:eastAsia="方正仿宋_GBK" w:cs="Times New Roman"/>
          <w:snapToGrid/>
          <w:color w:val="auto"/>
          <w:kern w:val="2"/>
          <w:sz w:val="32"/>
          <w:szCs w:val="32"/>
          <w:lang w:val="en-US" w:eastAsia="zh-CN"/>
        </w:rPr>
        <w:t>600个，1-5宿舍楼吊一层</w:t>
      </w:r>
      <w:r>
        <w:rPr>
          <w:rFonts w:hint="eastAsia" w:ascii="Times New Roman" w:hAnsi="Times New Roman" w:eastAsia="方正仿宋_GBK" w:cs="Times New Roman"/>
          <w:snapToGrid/>
          <w:color w:val="auto"/>
          <w:kern w:val="2"/>
          <w:sz w:val="32"/>
          <w:szCs w:val="32"/>
          <w:lang w:eastAsia="zh-CN"/>
        </w:rPr>
        <w:t>喷淋系统喷头（</w:t>
      </w:r>
      <w:r>
        <w:rPr>
          <w:rFonts w:hint="eastAsia" w:ascii="Times New Roman" w:hAnsi="Times New Roman" w:eastAsia="方正仿宋_GBK" w:cs="Times New Roman"/>
          <w:snapToGrid/>
          <w:color w:val="auto"/>
          <w:kern w:val="2"/>
          <w:sz w:val="32"/>
          <w:szCs w:val="32"/>
          <w:lang w:val="en-US" w:eastAsia="zh-CN"/>
        </w:rPr>
        <w:t>下喷</w:t>
      </w:r>
      <w:r>
        <w:rPr>
          <w:rFonts w:hint="eastAsia" w:ascii="Times New Roman" w:hAnsi="Times New Roman" w:eastAsia="方正仿宋_GBK" w:cs="Times New Roman"/>
          <w:snapToGrid/>
          <w:color w:val="auto"/>
          <w:kern w:val="2"/>
          <w:sz w:val="32"/>
          <w:szCs w:val="32"/>
          <w:lang w:eastAsia="zh-CN"/>
        </w:rPr>
        <w:t>）</w:t>
      </w:r>
      <w:r>
        <w:rPr>
          <w:rFonts w:hint="eastAsia" w:ascii="Times New Roman" w:hAnsi="Times New Roman" w:eastAsia="方正仿宋_GBK" w:cs="Times New Roman"/>
          <w:snapToGrid/>
          <w:color w:val="auto"/>
          <w:kern w:val="2"/>
          <w:sz w:val="32"/>
          <w:szCs w:val="32"/>
          <w:lang w:val="en-US" w:eastAsia="zh-CN"/>
        </w:rPr>
        <w:t>230个，更换原来的150手柄蝶阀为150的涡轮蝶阀（2-4教10个，1-3教10个，京东超市1个）共21个</w:t>
      </w:r>
      <w:r>
        <w:rPr>
          <w:rFonts w:hint="eastAsia" w:ascii="Times New Roman" w:hAnsi="Times New Roman" w:eastAsia="方正仿宋_GBK" w:cs="Times New Roman"/>
          <w:snapToGrid/>
          <w:color w:val="auto"/>
          <w:kern w:val="2"/>
          <w:sz w:val="32"/>
          <w:szCs w:val="32"/>
          <w:highlight w:val="none"/>
          <w:lang w:val="en-US" w:eastAsia="zh-CN"/>
        </w:rPr>
        <w:t>（具体工程量见工程量清单）。</w:t>
      </w:r>
    </w:p>
    <w:p w14:paraId="1AA6BC02">
      <w:pPr>
        <w:widowControl w:val="0"/>
        <w:kinsoku/>
        <w:autoSpaceDE/>
        <w:autoSpaceDN/>
        <w:adjustRightInd/>
        <w:snapToGrid/>
        <w:spacing w:line="560" w:lineRule="atLeas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第二条  工程承包方式及合同价款</w:t>
      </w:r>
    </w:p>
    <w:p w14:paraId="7AFDC164">
      <w:pPr>
        <w:widowControl w:val="0"/>
        <w:kinsoku/>
        <w:autoSpaceDE/>
        <w:autoSpaceDN/>
        <w:adjustRightInd/>
        <w:snapToGrid/>
        <w:spacing w:line="560" w:lineRule="atLeas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2.1、工程承包方式：包工、包料、包质量、包工期、包安全文明施工(交钥匙工程)、包竣工资料。</w:t>
      </w:r>
    </w:p>
    <w:p w14:paraId="69FFB32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2.2、本工程采用总价包干，总价为</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元（大写人</w:t>
      </w:r>
      <w:r>
        <w:rPr>
          <w:rFonts w:hint="eastAsia" w:ascii="Times New Roman" w:hAnsi="Times New Roman" w:eastAsia="方正仿宋_GBK" w:cs="Times New Roman"/>
          <w:snapToGrid/>
          <w:color w:val="auto"/>
          <w:kern w:val="2"/>
          <w:sz w:val="32"/>
          <w:szCs w:val="32"/>
          <w:highlight w:val="none"/>
          <w:lang w:val="en-US" w:eastAsia="zh-CN"/>
        </w:rPr>
        <w:t>民币</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此包干总价涵盖完成本工程施工承包范围内全部工作内容所需的所有费用，包括但不限于人工费、材料费、机械费、运输费（含垂直运输设备费）、安全文明施工费（临时设施费、脚手架）、措施费（含技术和组织措施）、管理费（含材料看守费）、税费、购买各种保险费、协调费、赶工费、楼层管道与套管之间的封堵、切缝费、配合费、施工完后自有垃圾清理费、环保费、基础资料整理费、材料下车费及二次倒运费、停窝工损失费、冬雨季施工增加费、临时设施费、各类市场风险等，不论上述费用是否在合同文件和清单中明确说明，亦不论其在签订合同时是否可预料。</w:t>
      </w:r>
    </w:p>
    <w:p w14:paraId="6B8C0A4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2.4、本工程的工程量计算规则执行GB50500-2013《建设工程工程量清单计价规范》,如果上述约定的工程量计算规则中没有适用的或没有能合理分解出或没有能推断出的相应计算规则，则执行按图纸标示的理论净量进行相应工程量计算的原则。</w:t>
      </w:r>
    </w:p>
    <w:p w14:paraId="238720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2.5、本工程不产生计时工。</w:t>
      </w:r>
    </w:p>
    <w:p w14:paraId="7318EE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w:t>
      </w:r>
      <w:r>
        <w:rPr>
          <w:rFonts w:hint="eastAsia" w:ascii="Times New Roman" w:hAnsi="Times New Roman" w:eastAsia="方正仿宋_GBK" w:cs="Times New Roman"/>
          <w:snapToGrid/>
          <w:color w:val="auto"/>
          <w:kern w:val="2"/>
          <w:sz w:val="32"/>
          <w:szCs w:val="32"/>
          <w:highlight w:val="none"/>
          <w:lang w:val="en-US" w:eastAsia="zh-CN"/>
        </w:rPr>
        <w:t>6</w:t>
      </w:r>
      <w:r>
        <w:rPr>
          <w:rFonts w:hint="eastAsia" w:ascii="Times New Roman" w:hAnsi="Times New Roman" w:eastAsia="方正仿宋_GBK" w:cs="Times New Roman"/>
          <w:snapToGrid/>
          <w:color w:val="auto"/>
          <w:kern w:val="2"/>
          <w:sz w:val="32"/>
          <w:szCs w:val="32"/>
          <w:highlight w:val="none"/>
          <w:lang w:eastAsia="zh-CN"/>
        </w:rPr>
        <w:t>、本工程的临时用水和用电由</w:t>
      </w:r>
      <w:r>
        <w:rPr>
          <w:rFonts w:hint="eastAsia" w:ascii="Times New Roman" w:hAnsi="Times New Roman" w:eastAsia="方正仿宋_GBK" w:cs="Times New Roman"/>
          <w:snapToGrid/>
          <w:color w:val="auto"/>
          <w:kern w:val="2"/>
          <w:sz w:val="32"/>
          <w:szCs w:val="32"/>
          <w:highlight w:val="none"/>
          <w:lang w:val="en-US" w:eastAsia="zh-CN"/>
        </w:rPr>
        <w:t>甲</w:t>
      </w:r>
      <w:r>
        <w:rPr>
          <w:rFonts w:hint="eastAsia" w:ascii="Times New Roman" w:hAnsi="Times New Roman" w:eastAsia="方正仿宋_GBK" w:cs="Times New Roman"/>
          <w:snapToGrid/>
          <w:color w:val="auto"/>
          <w:kern w:val="2"/>
          <w:sz w:val="32"/>
          <w:szCs w:val="32"/>
          <w:highlight w:val="none"/>
          <w:lang w:eastAsia="zh-CN"/>
        </w:rPr>
        <w:t>方</w:t>
      </w:r>
      <w:r>
        <w:rPr>
          <w:rFonts w:hint="eastAsia" w:ascii="Times New Roman" w:hAnsi="Times New Roman" w:eastAsia="方正仿宋_GBK" w:cs="Times New Roman"/>
          <w:snapToGrid/>
          <w:color w:val="auto"/>
          <w:kern w:val="2"/>
          <w:sz w:val="32"/>
          <w:szCs w:val="32"/>
          <w:highlight w:val="none"/>
          <w:lang w:val="en-US" w:eastAsia="zh-CN"/>
        </w:rPr>
        <w:t>负责并承担费用</w:t>
      </w:r>
      <w:r>
        <w:rPr>
          <w:rFonts w:hint="eastAsia" w:ascii="Times New Roman" w:hAnsi="Times New Roman" w:eastAsia="方正仿宋_GBK" w:cs="Times New Roman"/>
          <w:snapToGrid/>
          <w:color w:val="auto"/>
          <w:kern w:val="2"/>
          <w:sz w:val="32"/>
          <w:szCs w:val="32"/>
          <w:highlight w:val="none"/>
          <w:lang w:eastAsia="zh-CN"/>
        </w:rPr>
        <w:t>。</w:t>
      </w:r>
    </w:p>
    <w:p w14:paraId="286C660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第三条  工程款支付</w:t>
      </w:r>
    </w:p>
    <w:p w14:paraId="5A9714A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3.1、乙方应严格执行国家及项目所在地地方政府关于民工工资管理及支付的规定，及时、足额支付民工工资，保证民工队伍的和谐稳定，若发生乙方所雇佣民工或债主到甲方索要欠款闹事，甲方有权代付相关款项，代付款项从履约保证金或已完成工程款中扣除，并按代付款项的5%加收管理费，若乙方履约保证金和已完成工程款不足支付欠款并由甲方垫付的，乙方承担甲方垫付金额的20%作为违约金，并从垫付之日起按0.08%/天计息，甲方追偿所发生的的一切费用均由乙方承担。</w:t>
      </w:r>
    </w:p>
    <w:p w14:paraId="600429A3">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3.2、工程款支付</w:t>
      </w:r>
    </w:p>
    <w:p w14:paraId="6853CCDE">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3.2</w:t>
      </w:r>
      <w:r>
        <w:rPr>
          <w:rFonts w:hint="eastAsia" w:ascii="Times New Roman" w:hAnsi="Times New Roman" w:eastAsia="方正仿宋_GBK" w:cs="Times New Roman"/>
          <w:snapToGrid/>
          <w:color w:val="auto"/>
          <w:kern w:val="2"/>
          <w:sz w:val="32"/>
          <w:szCs w:val="32"/>
          <w:highlight w:val="none"/>
          <w:lang w:val="en-US" w:eastAsia="zh-CN"/>
        </w:rPr>
        <w:t>.1</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snapToGrid/>
          <w:color w:val="auto"/>
          <w:kern w:val="2"/>
          <w:sz w:val="32"/>
          <w:szCs w:val="32"/>
          <w:highlight w:val="none"/>
          <w:lang w:val="en-US" w:eastAsia="zh-CN"/>
        </w:rPr>
        <w:t>本工程无预付款。工程付款方式：工程竣工验收合格之后，乙方开具有效的增值税普票。甲方一次性支付结算总价的97％。留结算总价的3％作为质保金，质保期为两年（质保期从竣工验收合格之日起计算）。</w:t>
      </w:r>
    </w:p>
    <w:p w14:paraId="6A0C6DEE">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3.2</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w:t>
      </w:r>
      <w:r>
        <w:rPr>
          <w:rFonts w:hint="eastAsia" w:ascii="Times New Roman" w:hAnsi="Times New Roman" w:eastAsia="方正仿宋_GBK" w:cs="Times New Roman"/>
          <w:snapToGrid/>
          <w:color w:val="auto"/>
          <w:kern w:val="2"/>
          <w:sz w:val="32"/>
          <w:szCs w:val="32"/>
          <w:highlight w:val="none"/>
          <w:lang w:val="en-US" w:eastAsia="zh-CN"/>
        </w:rPr>
        <w:t>工程竣工验收合格之后，乙方提交履约保证金退还申请。甲方收到申请之后15个工作日之内，履约保证金无息退还乙方，本项目履约保证金为</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val="en-US" w:eastAsia="zh-CN"/>
        </w:rPr>
        <w:t>元（大写：</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val="en-US" w:eastAsia="zh-CN"/>
        </w:rPr>
        <w:t>）。</w:t>
      </w:r>
    </w:p>
    <w:p w14:paraId="3A774EBE">
      <w:pPr>
        <w:widowControl w:val="0"/>
        <w:kinsoku/>
        <w:autoSpaceDE/>
        <w:autoSpaceDN/>
        <w:adjustRightInd/>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val="en-US" w:eastAsia="zh-CN"/>
        </w:rPr>
        <w:t>3.2.3、质保期2年，质保期满且无任何质量问题，乙方向甲方提交质保金退还申请，甲方在收到申请之后15个工作日之内，质保金无息退还乙方。</w:t>
      </w:r>
    </w:p>
    <w:p w14:paraId="2C57908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第四条  工期</w:t>
      </w:r>
    </w:p>
    <w:p w14:paraId="4A58524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本工程工期从</w:t>
      </w:r>
      <w:r>
        <w:rPr>
          <w:rFonts w:hint="eastAsia" w:ascii="Times New Roman" w:hAnsi="Times New Roman" w:eastAsia="方正仿宋_GBK" w:cs="Times New Roman"/>
          <w:snapToGrid/>
          <w:color w:val="auto"/>
          <w:kern w:val="2"/>
          <w:sz w:val="32"/>
          <w:szCs w:val="32"/>
          <w:highlight w:val="none"/>
          <w:lang w:val="en-US" w:eastAsia="zh-CN"/>
        </w:rPr>
        <w:t>合同签订</w:t>
      </w:r>
      <w:r>
        <w:rPr>
          <w:rFonts w:hint="eastAsia" w:ascii="Times New Roman" w:hAnsi="Times New Roman" w:eastAsia="方正仿宋_GBK" w:cs="Times New Roman"/>
          <w:snapToGrid/>
          <w:color w:val="auto"/>
          <w:kern w:val="2"/>
          <w:sz w:val="32"/>
          <w:szCs w:val="32"/>
          <w:highlight w:val="none"/>
          <w:lang w:eastAsia="zh-CN"/>
        </w:rPr>
        <w:t>至完工工期为</w:t>
      </w:r>
      <w:r>
        <w:rPr>
          <w:rFonts w:hint="eastAsia" w:ascii="Times New Roman" w:hAnsi="Times New Roman" w:eastAsia="方正仿宋_GBK" w:cs="Times New Roman"/>
          <w:snapToGrid/>
          <w:color w:val="auto"/>
          <w:kern w:val="2"/>
          <w:sz w:val="32"/>
          <w:szCs w:val="32"/>
          <w:highlight w:val="none"/>
          <w:lang w:val="en-US" w:eastAsia="zh-CN"/>
        </w:rPr>
        <w:t>30</w:t>
      </w:r>
      <w:r>
        <w:rPr>
          <w:rFonts w:hint="eastAsia" w:ascii="Times New Roman" w:hAnsi="Times New Roman" w:eastAsia="方正仿宋_GBK" w:cs="Times New Roman"/>
          <w:snapToGrid/>
          <w:color w:val="auto"/>
          <w:kern w:val="2"/>
          <w:sz w:val="32"/>
          <w:szCs w:val="32"/>
          <w:highlight w:val="none"/>
          <w:lang w:eastAsia="zh-CN"/>
        </w:rPr>
        <w:t>天。</w:t>
      </w:r>
    </w:p>
    <w:p w14:paraId="7E002BD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第五条  甲乙双方驻施工现场代表</w:t>
      </w:r>
    </w:p>
    <w:p w14:paraId="279F071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甲方代表：</w:t>
      </w:r>
      <w:r>
        <w:rPr>
          <w:rFonts w:hint="eastAsia" w:ascii="Times New Roman" w:hAnsi="Times New Roman" w:eastAsia="方正仿宋_GBK" w:cs="Times New Roman"/>
          <w:snapToGrid/>
          <w:color w:val="auto"/>
          <w:kern w:val="2"/>
          <w:sz w:val="32"/>
          <w:szCs w:val="32"/>
          <w:highlight w:val="none"/>
          <w:lang w:val="en-US" w:eastAsia="zh-CN"/>
        </w:rPr>
        <w:t>张恩豪</w:t>
      </w:r>
      <w:r>
        <w:rPr>
          <w:rFonts w:hint="eastAsia" w:ascii="Times New Roman" w:hAnsi="Times New Roman" w:eastAsia="方正仿宋_GBK" w:cs="Times New Roman"/>
          <w:snapToGrid/>
          <w:color w:val="auto"/>
          <w:kern w:val="2"/>
          <w:sz w:val="32"/>
          <w:szCs w:val="32"/>
          <w:highlight w:val="none"/>
          <w:lang w:eastAsia="zh-CN"/>
        </w:rPr>
        <w:t xml:space="preserve">  电话：</w:t>
      </w:r>
      <w:r>
        <w:rPr>
          <w:rFonts w:hint="eastAsia" w:ascii="Times New Roman" w:hAnsi="Times New Roman" w:eastAsia="方正仿宋_GBK" w:cs="Times New Roman"/>
          <w:snapToGrid/>
          <w:color w:val="auto"/>
          <w:kern w:val="2"/>
          <w:sz w:val="32"/>
          <w:szCs w:val="32"/>
          <w:highlight w:val="none"/>
          <w:lang w:val="en-US" w:eastAsia="zh-CN"/>
        </w:rPr>
        <w:t>15086858271</w:t>
      </w:r>
    </w:p>
    <w:p w14:paraId="6EEA8C60">
      <w:pPr>
        <w:widowControl w:val="0"/>
        <w:kinsoku/>
        <w:autoSpaceDE/>
        <w:autoSpaceDN/>
        <w:adjustRightInd/>
        <w:snapToGrid/>
        <w:spacing w:line="560" w:lineRule="exact"/>
        <w:ind w:firstLine="640" w:firstLineChars="200"/>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乙方代表：</w:t>
      </w:r>
      <w:r>
        <w:rPr>
          <w:rFonts w:hint="eastAsia" w:ascii="Times New Roman" w:hAnsi="Times New Roman" w:eastAsia="方正仿宋_GBK" w:cs="Times New Roman"/>
          <w:snapToGrid/>
          <w:color w:val="auto"/>
          <w:kern w:val="2"/>
          <w:sz w:val="32"/>
          <w:szCs w:val="32"/>
          <w:highlight w:val="non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 xml:space="preserve">  电话：</w:t>
      </w:r>
    </w:p>
    <w:p w14:paraId="6C3119E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第六条  甲方的权利和义务</w:t>
      </w:r>
    </w:p>
    <w:p w14:paraId="3787EFC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6.1、施工场地具备开工条件，向乙方进行交底。负责提供乙方所需的施工图纸和技术资料，并办理施工所涉及的各种申请、批件等手续。开通施工场地通道，指定施工水、电接口(驳接费用由乙方承担)。</w:t>
      </w:r>
    </w:p>
    <w:p w14:paraId="00ECD40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6.2、安排专人监督检查工程质量、进度，负责施工期间机械、设备、材料到场的验收及中间质量验收，并协调解决施工中的其他问题。</w:t>
      </w:r>
    </w:p>
    <w:p w14:paraId="36AF1B5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6.3、根据合同约定，按时足额支付工程款。</w:t>
      </w:r>
    </w:p>
    <w:p w14:paraId="77F4102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第七条  乙方的权利和义务</w:t>
      </w:r>
    </w:p>
    <w:p w14:paraId="6A03753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按照甲方认可的设计方案及合同条款组织施工，由乙方自行组织施工全过程各项工作，不得将其承包的分包工程转包给他人，也不得将其承包的工程的全部或部分再分包给他人，否则甲方有权解除合同，并由乙方承担所造成的损失。</w:t>
      </w:r>
    </w:p>
    <w:p w14:paraId="4E74CAB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7.2、制定施工组织方案，保证对所承建的工程严格按照施工图及说明、施工规范和质量验收标准，精心组织施工，并按要求做好各项规定资料，本工程的资料需符合建 设工程档案管理的规定并移交档案馆。及时处理施工现场出现的各种施工质量问题、安全文明问题，对由于乙方原因发生的质量或安全事故，其全部责任由乙方承担，维护甲方社会信誉。并按双方约定的施工进度计划施工，保证施工质量和进度。</w:t>
      </w:r>
    </w:p>
    <w:p w14:paraId="195A0BD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7.3、接受甲方和工程监理（</w:t>
      </w:r>
      <w:r>
        <w:rPr>
          <w:rFonts w:hint="eastAsia" w:ascii="Times New Roman" w:hAnsi="Times New Roman" w:eastAsia="方正仿宋_GBK" w:cs="Times New Roman"/>
          <w:snapToGrid/>
          <w:color w:val="auto"/>
          <w:kern w:val="2"/>
          <w:sz w:val="32"/>
          <w:szCs w:val="32"/>
          <w:highlight w:val="none"/>
          <w:lang w:val="en-US" w:eastAsia="zh-CN"/>
        </w:rPr>
        <w:t>若有</w:t>
      </w:r>
      <w:r>
        <w:rPr>
          <w:rFonts w:hint="eastAsia" w:ascii="Times New Roman" w:hAnsi="Times New Roman" w:eastAsia="方正仿宋_GBK" w:cs="Times New Roman"/>
          <w:snapToGrid/>
          <w:color w:val="auto"/>
          <w:kern w:val="2"/>
          <w:sz w:val="32"/>
          <w:szCs w:val="32"/>
          <w:highlight w:val="none"/>
          <w:lang w:eastAsia="zh-CN"/>
        </w:rPr>
        <w:t>）指定的现场代表的工作安排及质量监督，及时向甲方上报经济技术指标、工程进度，按时提供技术资料及需要上报的各种报表。</w:t>
      </w:r>
    </w:p>
    <w:p w14:paraId="3241D02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7.4、乙方施工现场主要人员必须得到甲方的认可，且必须持有法人委托书、专业技术资格证书，能够胜任所负责的工程技术和管理工作。甲方有权要求乙方更换甲方认为不称职的人员。主要负责人不得擅自离开工地，若要离开必须向甲方对口部门主管请假，否则甲方将按缺席人数以每人每天200元对乙方进行处罚。</w:t>
      </w:r>
    </w:p>
    <w:p w14:paraId="1FCBB0C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7.5、在施工过程中保证工程质量，做到文明施工。必须执行国家和重庆市关于房屋建筑和市政基础工程安全文明施工管理的有关规定，购买使用合格的安全防护用品及设备用具，认真采取安全防范措施，严格防范事故发生，必须投保建筑安装工程一切险和第三者责任险，并确保保险条款在合同项目建设期至交工期内(在工程开工日至交工日之间)保持有效，施工过程中因乙方原因发生的安全事故，由乙方负责处理，一切经济责任和法律责任全部由乙方承担，甲方应予以配合。</w:t>
      </w:r>
    </w:p>
    <w:p w14:paraId="433E9C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7.6合同签订后，设计图纸乙方不能擅自变更；否则，乙方应对给甲方造成的损失承担相应的赔偿责任。变更需经的甲方书面同意。变更后的工作内容，乙方重新上报综合包干单价，经甲方审定后实施。</w:t>
      </w:r>
    </w:p>
    <w:p w14:paraId="64CBC8D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7.7、乙方应向甲方提供相关产品的产品合格证、质保书、产品检验检测报告等相关资料。</w:t>
      </w:r>
    </w:p>
    <w:p w14:paraId="7EF9F84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7.8、乙方负责按照甲方工期进度、质量、安全文明施工等有关要求编制工程总进度计划，并上报甲方审核批准。一经批准，乙方必须完全按照施工组织设计施工，不得擅自修改施工组织设计和总进度计划，乙方未上报施工组织设计则承担2000元的违约金。</w:t>
      </w:r>
    </w:p>
    <w:p w14:paraId="155A1E0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7.9、清单中核定的材料品牌，乙方不得私自变更，若发生，所用不合格材料全部清理出场，并承担</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万元每次的违约金。</w:t>
      </w:r>
    </w:p>
    <w:p w14:paraId="53918FE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7.10、乙方应对施工现场进行保护(含其他单位的成品保护),起始时间从乙方进场后至工程竣工验收合格后撤场，施工现场的成品、半成品、材料及设备损坏或灭失的风险均由乙方承担。</w:t>
      </w:r>
    </w:p>
    <w:p w14:paraId="1C4E17D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7.11、在工程实施过程中产生的工程变更、索赔、现场签证、工程计量、进度款支付、施工组织方案、专项方案等，监理单位监理人具有审核权，需最终报甲方审批后方可实施，乙方需服从监理单位的监督管理。</w:t>
      </w:r>
    </w:p>
    <w:p w14:paraId="6221511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7.12、配合甲方其他专业分包工作。</w:t>
      </w:r>
    </w:p>
    <w:p w14:paraId="187BCC7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7.13、在合同约定时间内，按照施工方案和施工图完成项目施工。</w:t>
      </w:r>
    </w:p>
    <w:p w14:paraId="490E863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7.14、项目完工后，提供竣工报告、竣工图、质保承诺、维保手册和相关资料并获得甲方的接收，配合甲方完成项目竣工验收。</w:t>
      </w:r>
    </w:p>
    <w:p w14:paraId="35C2CBC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第八条  工程管理</w:t>
      </w:r>
    </w:p>
    <w:p w14:paraId="339C3CC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8.1、质量管理</w:t>
      </w:r>
    </w:p>
    <w:p w14:paraId="2CF4C38A">
      <w:pPr>
        <w:widowControl w:val="0"/>
        <w:kinsoku/>
        <w:autoSpaceDE/>
        <w:autoSpaceDN/>
        <w:adjustRightInd/>
        <w:snapToGrid/>
        <w:spacing w:line="560" w:lineRule="exact"/>
        <w:ind w:firstLine="640" w:firstLineChars="200"/>
        <w:jc w:val="both"/>
        <w:textAlignment w:val="auto"/>
        <w:rPr>
          <w:rFonts w:hint="eastAsia"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8.1.1、本工程施工质量标准及验收标准执行国家现行的《工程施工及验收规范》、《工程质量检验评定标准》、</w:t>
      </w:r>
      <w:r>
        <w:rPr>
          <w:rFonts w:hint="eastAsia" w:ascii="Times New Roman" w:hAnsi="Times New Roman" w:eastAsia="方正仿宋_GBK" w:cs="Times New Roman"/>
          <w:snapToGrid/>
          <w:color w:val="auto"/>
          <w:kern w:val="2"/>
          <w:sz w:val="32"/>
          <w:szCs w:val="32"/>
          <w:highlight w:val="none"/>
          <w:lang w:val="en-US" w:eastAsia="zh-CN"/>
        </w:rPr>
        <w:t>《重庆市建设工程消防施工质量验收标准》</w:t>
      </w:r>
      <w:r>
        <w:rPr>
          <w:rFonts w:hint="eastAsia" w:ascii="Times New Roman" w:hAnsi="Times New Roman" w:eastAsia="方正仿宋_GBK" w:cs="Times New Roman"/>
          <w:snapToGrid/>
          <w:color w:val="auto"/>
          <w:kern w:val="2"/>
          <w:sz w:val="32"/>
          <w:szCs w:val="32"/>
          <w:highlight w:val="none"/>
          <w:lang w:eastAsia="zh-CN"/>
        </w:rPr>
        <w:t>和重庆市建设工程竣工备案实施细则执行。</w:t>
      </w:r>
    </w:p>
    <w:p w14:paraId="6E7B0F2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val="en-US" w:eastAsia="zh-CN"/>
        </w:rPr>
        <w:t>8.1.2、本工程竣工</w:t>
      </w:r>
      <w:r>
        <w:rPr>
          <w:rFonts w:hint="eastAsia" w:ascii="Times New Roman" w:hAnsi="Times New Roman" w:eastAsia="方正仿宋_GBK" w:cs="Times New Roman"/>
          <w:snapToGrid/>
          <w:color w:val="auto"/>
          <w:kern w:val="2"/>
          <w:sz w:val="32"/>
          <w:szCs w:val="32"/>
          <w:highlight w:val="none"/>
          <w:lang w:eastAsia="zh-CN"/>
        </w:rPr>
        <w:t>时工程质量应当达到合同约定的质量标准，质量的评定以国家或行业的质量检验评定标准为依据。因乙方原因质量达不到约定工程质量等级标准者，乙方承担违约责任，违约责任的承担按甲方的管理办法确定；</w:t>
      </w:r>
    </w:p>
    <w:p w14:paraId="2A6EC39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w:t>
      </w:r>
      <w:r>
        <w:rPr>
          <w:rFonts w:hint="eastAsia" w:ascii="Times New Roman" w:hAnsi="Times New Roman" w:eastAsia="方正仿宋_GBK" w:cs="Times New Roman"/>
          <w:snapToGrid/>
          <w:color w:val="auto"/>
          <w:kern w:val="2"/>
          <w:sz w:val="32"/>
          <w:szCs w:val="32"/>
          <w:highlight w:val="none"/>
          <w:lang w:val="en-US" w:eastAsia="zh-CN"/>
        </w:rPr>
        <w:t>3</w:t>
      </w:r>
      <w:r>
        <w:rPr>
          <w:rFonts w:hint="eastAsia" w:ascii="Times New Roman" w:hAnsi="Times New Roman" w:eastAsia="方正仿宋_GBK" w:cs="Times New Roman"/>
          <w:snapToGrid/>
          <w:color w:val="auto"/>
          <w:kern w:val="2"/>
          <w:sz w:val="32"/>
          <w:szCs w:val="32"/>
          <w:highlight w:val="none"/>
          <w:lang w:eastAsia="zh-CN"/>
        </w:rPr>
        <w:t>、乙方承担因质量原因产生的一切补救费用及违约责任；</w:t>
      </w:r>
    </w:p>
    <w:p w14:paraId="13B1C98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8.1.</w:t>
      </w:r>
      <w:r>
        <w:rPr>
          <w:rFonts w:hint="eastAsia" w:ascii="Times New Roman" w:hAnsi="Times New Roman" w:eastAsia="方正仿宋_GBK" w:cs="Times New Roman"/>
          <w:snapToGrid/>
          <w:color w:val="auto"/>
          <w:kern w:val="2"/>
          <w:sz w:val="32"/>
          <w:szCs w:val="32"/>
          <w:highlight w:val="none"/>
          <w:lang w:val="en-US" w:eastAsia="zh-CN"/>
        </w:rPr>
        <w:t>4</w:t>
      </w:r>
      <w:r>
        <w:rPr>
          <w:rFonts w:hint="eastAsia" w:ascii="Times New Roman" w:hAnsi="Times New Roman" w:eastAsia="方正仿宋_GBK" w:cs="Times New Roman"/>
          <w:snapToGrid/>
          <w:color w:val="auto"/>
          <w:kern w:val="2"/>
          <w:sz w:val="32"/>
          <w:szCs w:val="32"/>
          <w:highlight w:val="none"/>
          <w:lang w:eastAsia="zh-CN"/>
        </w:rPr>
        <w:t>、乙方承包范围内安装工程均需按国家和地方有关规定试车，如因乙方原因造成工程质量不合格，乙方应承担全部责任并赔偿损失。</w:t>
      </w:r>
    </w:p>
    <w:p w14:paraId="3DC76BAD">
      <w:pPr>
        <w:widowControl w:val="0"/>
        <w:kinsoku/>
        <w:autoSpaceDE/>
        <w:autoSpaceDN/>
        <w:adjustRightInd/>
        <w:snapToGrid/>
        <w:spacing w:line="560" w:lineRule="exact"/>
        <w:ind w:firstLine="640" w:firstLineChars="200"/>
        <w:jc w:val="both"/>
        <w:textAlignment w:val="auto"/>
        <w:rPr>
          <w:rFonts w:hint="eastAsia"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8.2、进度管理</w:t>
      </w:r>
    </w:p>
    <w:p w14:paraId="6F82032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8.2.1、工期要求：整个工程从开工至投入使用工期为</w:t>
      </w:r>
      <w:r>
        <w:rPr>
          <w:rFonts w:hint="eastAsia" w:ascii="Times New Roman" w:hAnsi="Times New Roman" w:eastAsia="方正仿宋_GBK" w:cs="Times New Roman"/>
          <w:snapToGrid/>
          <w:color w:val="auto"/>
          <w:kern w:val="2"/>
          <w:sz w:val="32"/>
          <w:szCs w:val="32"/>
          <w:highlight w:val="none"/>
          <w:lang w:val="en-US" w:eastAsia="zh-CN"/>
        </w:rPr>
        <w:t>40</w:t>
      </w:r>
      <w:r>
        <w:rPr>
          <w:rFonts w:hint="eastAsia" w:ascii="Times New Roman" w:hAnsi="Times New Roman" w:eastAsia="方正仿宋_GBK" w:cs="Times New Roman"/>
          <w:snapToGrid/>
          <w:color w:val="auto"/>
          <w:kern w:val="2"/>
          <w:sz w:val="32"/>
          <w:szCs w:val="32"/>
          <w:highlight w:val="none"/>
          <w:lang w:eastAsia="zh-CN"/>
        </w:rPr>
        <w:t>日历天。本合同工期依约定的绝对工期计算，若不能按规定时间开工或延误工期，每拖延一天，扣违约金200元/天(</w:t>
      </w:r>
      <w:r>
        <w:rPr>
          <w:rFonts w:hint="eastAsia" w:ascii="Times New Roman" w:hAnsi="Times New Roman" w:eastAsia="方正仿宋_GBK" w:cs="Times New Roman"/>
          <w:snapToGrid/>
          <w:color w:val="auto"/>
          <w:kern w:val="2"/>
          <w:sz w:val="32"/>
          <w:szCs w:val="32"/>
          <w:highlight w:val="none"/>
          <w:lang w:val="en-US" w:eastAsia="zh-CN"/>
        </w:rPr>
        <w:t>非乙方原因导致的</w:t>
      </w:r>
      <w:r>
        <w:rPr>
          <w:rFonts w:hint="eastAsia" w:ascii="Times New Roman" w:hAnsi="Times New Roman" w:eastAsia="方正仿宋_GBK" w:cs="Times New Roman"/>
          <w:snapToGrid/>
          <w:color w:val="auto"/>
          <w:kern w:val="2"/>
          <w:sz w:val="32"/>
          <w:szCs w:val="32"/>
          <w:highlight w:val="none"/>
          <w:lang w:eastAsia="zh-CN"/>
        </w:rPr>
        <w:t>除外),因乙方原因工期延误超过10天，甲方有权单方面解除合同，未完工程，甲方有权另行委托其它施工单位承包，乙方应无条件撤离施工现场，结算价款=已完合格工程结算值90%-不合格工程返修费用120%,</w:t>
      </w:r>
      <w:r>
        <w:rPr>
          <w:rFonts w:hint="eastAsia" w:ascii="Times New Roman" w:hAnsi="Times New Roman" w:eastAsia="方正仿宋_GBK" w:cs="Times New Roman"/>
          <w:snapToGrid/>
          <w:color w:val="auto"/>
          <w:kern w:val="2"/>
          <w:sz w:val="32"/>
          <w:szCs w:val="32"/>
          <w:highlight w:val="none"/>
          <w:lang w:val="en-US" w:eastAsia="zh-CN"/>
        </w:rPr>
        <w:t>并扣除履约保证</w:t>
      </w:r>
      <w:r>
        <w:rPr>
          <w:rFonts w:hint="eastAsia" w:ascii="Times New Roman" w:hAnsi="Times New Roman" w:eastAsia="方正仿宋_GBK" w:cs="Times New Roman"/>
          <w:snapToGrid/>
          <w:color w:val="auto"/>
          <w:kern w:val="2"/>
          <w:sz w:val="32"/>
          <w:szCs w:val="32"/>
          <w:highlight w:val="none"/>
          <w:lang w:eastAsia="zh-CN"/>
        </w:rPr>
        <w:t>金。因甲方原因造成的工期延误工期顺延。</w:t>
      </w:r>
    </w:p>
    <w:p w14:paraId="5A94120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8.2.2、因不可抗力导致的费用和责任由双方按照如下原则承担：建筑物本身的损害在经甲方验收合格后的部分由甲方承担，但因乙方未采取相应措施，导致损害扩大的，责任由乙方承担。人员伤亡及各种设施损失由其所属单位承担。由于不可抗力导致停工的，停工期间乙方的损失由乙方负责承担。</w:t>
      </w:r>
    </w:p>
    <w:p w14:paraId="4A7083D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8.2.3、乙方不能满足甲方进度时，甲方还有权要求乙方增加人力、物力以满足工期要求，如乙方无力按甲方要求实施，则甲方有权派其他人员增援乙方工作，其增援的费用甲方按照实际支付费用120%在拟支付乙方的工程款中扣除。</w:t>
      </w:r>
    </w:p>
    <w:p w14:paraId="6A93D6C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4</w:t>
      </w:r>
      <w:r>
        <w:rPr>
          <w:rFonts w:hint="eastAsia" w:ascii="Times New Roman" w:hAnsi="Times New Roman" w:eastAsia="方正仿宋_GBK" w:cs="Times New Roman"/>
          <w:snapToGrid/>
          <w:color w:val="auto"/>
          <w:kern w:val="2"/>
          <w:sz w:val="32"/>
          <w:szCs w:val="32"/>
          <w:highlight w:val="none"/>
          <w:lang w:eastAsia="zh-CN"/>
        </w:rPr>
        <w:t>、乙方不能满足甲方对工期、质量、现场安全及文明施工的要求，甲方有权要求辞退相关的乙方管理人员、工人及班组，如仍不能改善，甲方有权勒令乙方停工整顿或终止合同，乙方须无条件退场，由此造成的损失由乙方承担。</w:t>
      </w:r>
    </w:p>
    <w:p w14:paraId="52A7509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pPr>
      <w:r>
        <w:rPr>
          <w:rFonts w:hint="eastAsia"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t>8.2.</w:t>
      </w:r>
      <w:r>
        <w:rPr>
          <w:rFonts w:hint="eastAsia" w:ascii="Times New Roman" w:hAnsi="Times New Roman" w:eastAsia="方正仿宋_GBK" w:cs="Times New Roman"/>
          <w:snapToGrid/>
          <w:color w:val="000000" w:themeColor="text1"/>
          <w:kern w:val="2"/>
          <w:sz w:val="32"/>
          <w:szCs w:val="32"/>
          <w:highlight w:val="none"/>
          <w:lang w:val="en-US" w:eastAsia="zh-CN"/>
          <w14:textFill>
            <w14:solidFill>
              <w14:schemeClr w14:val="tx1"/>
            </w14:solidFill>
          </w14:textFill>
        </w:rPr>
        <w:t>5</w:t>
      </w:r>
      <w:r>
        <w:rPr>
          <w:rFonts w:hint="eastAsia" w:ascii="Times New Roman" w:hAnsi="Times New Roman" w:eastAsia="方正仿宋_GBK" w:cs="Times New Roman"/>
          <w:snapToGrid/>
          <w:color w:val="000000" w:themeColor="text1"/>
          <w:kern w:val="2"/>
          <w:sz w:val="32"/>
          <w:szCs w:val="32"/>
          <w:highlight w:val="none"/>
          <w:lang w:eastAsia="zh-CN"/>
          <w14:textFill>
            <w14:solidFill>
              <w14:schemeClr w14:val="tx1"/>
            </w14:solidFill>
          </w14:textFill>
        </w:rPr>
        <w:t>、本合同的建设工程项目停建或缓建后(除乙方原因不能履行合同义务的), 甲方应书面通知乙方，甲方均不得以任何理由对乙方所做合格工程拒绝结算。</w:t>
      </w:r>
    </w:p>
    <w:p w14:paraId="71A7284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6</w:t>
      </w:r>
      <w:r>
        <w:rPr>
          <w:rFonts w:hint="eastAsia" w:ascii="Times New Roman" w:hAnsi="Times New Roman" w:eastAsia="方正仿宋_GBK" w:cs="Times New Roman"/>
          <w:snapToGrid/>
          <w:color w:val="auto"/>
          <w:kern w:val="2"/>
          <w:sz w:val="32"/>
          <w:szCs w:val="32"/>
          <w:highlight w:val="none"/>
          <w:lang w:eastAsia="zh-CN"/>
        </w:rPr>
        <w:t>、甲方应为乙方撤出工地提供必要的条件。</w:t>
      </w:r>
    </w:p>
    <w:p w14:paraId="058D009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8.2.</w:t>
      </w:r>
      <w:r>
        <w:rPr>
          <w:rFonts w:hint="eastAsia" w:ascii="Times New Roman" w:hAnsi="Times New Roman" w:eastAsia="方正仿宋_GBK" w:cs="Times New Roman"/>
          <w:snapToGrid/>
          <w:color w:val="auto"/>
          <w:kern w:val="2"/>
          <w:sz w:val="32"/>
          <w:szCs w:val="32"/>
          <w:highlight w:val="none"/>
          <w:lang w:val="en-US" w:eastAsia="zh-CN"/>
        </w:rPr>
        <w:t>7</w:t>
      </w:r>
      <w:r>
        <w:rPr>
          <w:rFonts w:hint="eastAsia" w:ascii="Times New Roman" w:hAnsi="Times New Roman" w:eastAsia="方正仿宋_GBK" w:cs="Times New Roman"/>
          <w:snapToGrid/>
          <w:color w:val="auto"/>
          <w:kern w:val="2"/>
          <w:sz w:val="32"/>
          <w:szCs w:val="32"/>
          <w:highlight w:val="none"/>
          <w:lang w:eastAsia="zh-CN"/>
        </w:rPr>
        <w:t>、因乙方原因导致工程停建或缓建超过三十日，除承担全部责任外，甲方有权解除合同。</w:t>
      </w:r>
    </w:p>
    <w:p w14:paraId="1041C4A8">
      <w:pPr>
        <w:widowControl w:val="0"/>
        <w:kinsoku/>
        <w:autoSpaceDE/>
        <w:autoSpaceDN/>
        <w:adjustRightInd/>
        <w:snapToGrid/>
        <w:spacing w:line="560" w:lineRule="exact"/>
        <w:ind w:firstLine="640" w:firstLineChars="200"/>
        <w:jc w:val="both"/>
        <w:textAlignment w:val="auto"/>
        <w:rPr>
          <w:rFonts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8.3、安全管理</w:t>
      </w:r>
    </w:p>
    <w:p w14:paraId="14E9593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8.3.1、工程开工前，乙方必须做好安全交底，乙方必须认真贯彻有关安全施工的规章制度，严格遵守安全操作规程，因乙方原因造成施工中的一切安全责任事故其损失由乙方自行负责，因安全责任事故所致乙方对甲方/第三人/乙方工人的赔偿责任，乙方应当积极妥善解决，否则，甲方有权从本合同结算工程款中抵扣相应款项以赔偿被侵权人。</w:t>
      </w:r>
    </w:p>
    <w:p w14:paraId="3E5CF20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8.3.2、在施工过程中，乙方因违反消防条例、</w:t>
      </w:r>
      <w:r>
        <w:rPr>
          <w:rFonts w:hint="eastAsia" w:ascii="Times New Roman" w:hAnsi="Times New Roman" w:eastAsia="方正仿宋_GBK" w:cs="Times New Roman"/>
          <w:snapToGrid/>
          <w:color w:val="auto"/>
          <w:kern w:val="2"/>
          <w:sz w:val="32"/>
          <w:szCs w:val="32"/>
          <w:highlight w:val="none"/>
          <w:lang w:val="en-US" w:eastAsia="zh-CN"/>
        </w:rPr>
        <w:t>安装</w:t>
      </w:r>
      <w:r>
        <w:rPr>
          <w:rFonts w:hint="eastAsia" w:ascii="Times New Roman" w:hAnsi="Times New Roman" w:eastAsia="方正仿宋_GBK" w:cs="Times New Roman"/>
          <w:snapToGrid/>
          <w:color w:val="auto"/>
          <w:kern w:val="2"/>
          <w:sz w:val="32"/>
          <w:szCs w:val="32"/>
          <w:highlight w:val="none"/>
          <w:lang w:eastAsia="zh-CN"/>
        </w:rPr>
        <w:t>规范或国家相关法律法规造成的事故，由乙方全部负责。</w:t>
      </w:r>
    </w:p>
    <w:p w14:paraId="61E63155">
      <w:pPr>
        <w:widowControl w:val="0"/>
        <w:kinsoku/>
        <w:autoSpaceDE/>
        <w:autoSpaceDN/>
        <w:adjustRightInd/>
        <w:snapToGrid/>
        <w:spacing w:line="560" w:lineRule="exact"/>
        <w:ind w:firstLine="640" w:firstLineChars="200"/>
        <w:jc w:val="both"/>
        <w:textAlignment w:val="auto"/>
        <w:rPr>
          <w:rFonts w:ascii="方正楷体_GBK" w:hAnsi="方正楷体_GBK" w:eastAsia="方正楷体_GBK" w:cs="方正楷体_GBK"/>
          <w:snapToGrid/>
          <w:color w:val="auto"/>
          <w:kern w:val="2"/>
          <w:sz w:val="32"/>
          <w:szCs w:val="32"/>
          <w:highlight w:val="none"/>
          <w:lang w:eastAsia="zh-CN"/>
        </w:rPr>
      </w:pPr>
      <w:r>
        <w:rPr>
          <w:rFonts w:hint="eastAsia" w:ascii="方正楷体_GBK" w:hAnsi="方正楷体_GBK" w:eastAsia="方正楷体_GBK" w:cs="方正楷体_GBK"/>
          <w:snapToGrid/>
          <w:color w:val="auto"/>
          <w:kern w:val="2"/>
          <w:sz w:val="32"/>
          <w:szCs w:val="32"/>
          <w:highlight w:val="none"/>
          <w:lang w:eastAsia="zh-CN"/>
        </w:rPr>
        <w:t>8.4、文档管理</w:t>
      </w:r>
    </w:p>
    <w:p w14:paraId="2FEF98D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8.4.1、进场的材料和设备必须提供完整的证明资料、</w:t>
      </w:r>
      <w:r>
        <w:rPr>
          <w:rFonts w:hint="eastAsia" w:ascii="Times New Roman" w:hAnsi="Times New Roman" w:eastAsia="方正仿宋_GBK" w:cs="Times New Roman"/>
          <w:snapToGrid/>
          <w:color w:val="auto"/>
          <w:kern w:val="2"/>
          <w:sz w:val="32"/>
          <w:szCs w:val="32"/>
          <w:highlight w:val="none"/>
          <w:lang w:val="en-US" w:eastAsia="zh-CN"/>
        </w:rPr>
        <w:t>甲方</w:t>
      </w:r>
      <w:r>
        <w:rPr>
          <w:rFonts w:hint="eastAsia" w:ascii="Times New Roman" w:hAnsi="Times New Roman" w:eastAsia="方正仿宋_GBK" w:cs="Times New Roman"/>
          <w:snapToGrid/>
          <w:color w:val="auto"/>
          <w:kern w:val="2"/>
          <w:sz w:val="32"/>
          <w:szCs w:val="32"/>
          <w:highlight w:val="none"/>
          <w:lang w:eastAsia="zh-CN"/>
        </w:rPr>
        <w:t>报验手续。</w:t>
      </w:r>
    </w:p>
    <w:p w14:paraId="7306417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8.4.2、项目的各分项任务(含隐蔽工程等)自检合格后，完成</w:t>
      </w:r>
      <w:r>
        <w:rPr>
          <w:rFonts w:hint="eastAsia" w:ascii="Times New Roman" w:hAnsi="Times New Roman" w:eastAsia="方正仿宋_GBK" w:cs="Times New Roman"/>
          <w:snapToGrid/>
          <w:color w:val="auto"/>
          <w:kern w:val="2"/>
          <w:sz w:val="32"/>
          <w:szCs w:val="32"/>
          <w:highlight w:val="none"/>
          <w:lang w:val="en-US" w:eastAsia="zh-CN"/>
        </w:rPr>
        <w:t>甲方</w:t>
      </w:r>
      <w:r>
        <w:rPr>
          <w:rFonts w:hint="eastAsia" w:ascii="Times New Roman" w:hAnsi="Times New Roman" w:eastAsia="方正仿宋_GBK" w:cs="Times New Roman"/>
          <w:snapToGrid/>
          <w:color w:val="auto"/>
          <w:kern w:val="2"/>
          <w:sz w:val="32"/>
          <w:szCs w:val="32"/>
          <w:highlight w:val="none"/>
          <w:lang w:eastAsia="zh-CN"/>
        </w:rPr>
        <w:t>报验手续。</w:t>
      </w:r>
    </w:p>
    <w:p w14:paraId="4E59A67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8.4.3、现场施工管理乙方人员要严格遵守现场各项管理制度，按合同要求完成有关计划、进度、材料供 应等工作。项目验收前，乙方必须将项目的过程及竣工相关资料一并移交给甲方，并 配合甲方进行项目验收工作。</w:t>
      </w:r>
    </w:p>
    <w:p w14:paraId="184F6D9B">
      <w:pPr>
        <w:widowControl w:val="0"/>
        <w:kinsoku/>
        <w:autoSpaceDE/>
        <w:autoSpaceDN/>
        <w:adjustRightInd/>
        <w:snapToGrid/>
        <w:spacing w:line="560" w:lineRule="exact"/>
        <w:ind w:firstLine="640" w:firstLineChars="200"/>
        <w:jc w:val="both"/>
        <w:textAlignment w:val="auto"/>
        <w:rPr>
          <w:rFonts w:ascii="方正黑体_GBK" w:hAnsi="方正黑体_GBK" w:eastAsia="方正黑体_GBK" w:cs="方正黑体_GBK"/>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第九条  材料设备的验收</w:t>
      </w:r>
    </w:p>
    <w:p w14:paraId="7C0C7BF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9.1、所有进场的设备、材料、乙方都必须提供其出厂合格证及设备使用说明书（</w:t>
      </w:r>
      <w:r>
        <w:rPr>
          <w:rFonts w:hint="eastAsia" w:ascii="Times New Roman" w:hAnsi="Times New Roman" w:eastAsia="方正仿宋_GBK" w:cs="Times New Roman"/>
          <w:snapToGrid/>
          <w:color w:val="auto"/>
          <w:kern w:val="2"/>
          <w:sz w:val="32"/>
          <w:szCs w:val="32"/>
          <w:highlight w:val="none"/>
          <w:lang w:val="en-US" w:eastAsia="zh-CN"/>
        </w:rPr>
        <w:t>具体资料以产品实际为准</w:t>
      </w:r>
      <w:r>
        <w:rPr>
          <w:rFonts w:hint="eastAsia" w:ascii="Times New Roman" w:hAnsi="Times New Roman" w:eastAsia="方正仿宋_GBK" w:cs="Times New Roman"/>
          <w:snapToGrid/>
          <w:color w:val="auto"/>
          <w:kern w:val="2"/>
          <w:sz w:val="32"/>
          <w:szCs w:val="32"/>
          <w:highlight w:val="none"/>
          <w:lang w:eastAsia="zh-CN"/>
        </w:rPr>
        <w:t>）。</w:t>
      </w:r>
    </w:p>
    <w:p w14:paraId="43DFEA4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9.2、乙方应在设备、材料进场24小时前通知甲方代表及其他相关人员验收。</w:t>
      </w:r>
    </w:p>
    <w:p w14:paraId="1DE0A08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第十条 竣工验收结算</w:t>
      </w:r>
    </w:p>
    <w:p w14:paraId="7DC980F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10.1、</w:t>
      </w:r>
      <w:r>
        <w:rPr>
          <w:rFonts w:hint="eastAsia" w:ascii="Times New Roman" w:hAnsi="Times New Roman" w:eastAsia="方正仿宋_GBK" w:cs="Times New Roman"/>
          <w:snapToGrid/>
          <w:color w:val="auto"/>
          <w:kern w:val="2"/>
          <w:sz w:val="32"/>
          <w:szCs w:val="32"/>
          <w:highlight w:val="none"/>
          <w:lang w:val="en-US" w:eastAsia="zh-CN"/>
        </w:rPr>
        <w:t>全部工程完工经甲方验收合格，乙方报送包干总价的结算资料至甲方进行审核（包括施工隐蔽图片、材料报验单、合同、包干总价结算申请单）。</w:t>
      </w:r>
      <w:r>
        <w:rPr>
          <w:rFonts w:hint="eastAsia" w:ascii="Times New Roman" w:hAnsi="Times New Roman" w:eastAsia="方正仿宋_GBK" w:cs="Times New Roman"/>
          <w:snapToGrid/>
          <w:color w:val="auto"/>
          <w:kern w:val="2"/>
          <w:sz w:val="32"/>
          <w:szCs w:val="32"/>
          <w:highlight w:val="none"/>
          <w:lang w:eastAsia="zh-CN"/>
        </w:rPr>
        <w:t>在核对结算期间，乙方应积极配合甲方委托的审计单位进行结算核对工作，因乙方原因导致增加结算核对时间则顺延相应的审核结算时间，若乙方在竣工验收合格后60日内，未向甲方递交完整的竣工结算书及相关结算资料，时间顺延，由此带来竣工结算审核的延后和不利后果由乙方负责。</w:t>
      </w:r>
    </w:p>
    <w:p w14:paraId="04A8285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第十一条  保修</w:t>
      </w:r>
    </w:p>
    <w:p w14:paraId="2389434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11.1、保修内容和范围：乙方完成的全部工程。不包括不可抗力及人为因素引起的质量问题。合同条款中标的物的质量保证期均自标的物通过最终验收备案之日起计算工程保修按中华人民共和国建设部(2000)第80号文《房屋建筑工程质量保修办法》 的有关规定执行。质保期届满后乙方长期优惠提供质保期外的服务，并优惠提供配套零配件。</w:t>
      </w:r>
    </w:p>
    <w:p w14:paraId="60D890D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11.2、本工程质量缺陷责任期为</w:t>
      </w:r>
      <w:r>
        <w:rPr>
          <w:rFonts w:hint="eastAsia" w:ascii="Times New Roman" w:hAnsi="Times New Roman" w:eastAsia="方正仿宋_GBK" w:cs="Times New Roman"/>
          <w:snapToGrid/>
          <w:color w:val="auto"/>
          <w:kern w:val="2"/>
          <w:sz w:val="32"/>
          <w:szCs w:val="32"/>
          <w:highlight w:val="none"/>
          <w:lang w:val="en-US" w:eastAsia="zh-CN"/>
        </w:rPr>
        <w:t>两</w:t>
      </w:r>
      <w:r>
        <w:rPr>
          <w:rFonts w:hint="eastAsia" w:ascii="Times New Roman" w:hAnsi="Times New Roman" w:eastAsia="方正仿宋_GBK" w:cs="Times New Roman"/>
          <w:snapToGrid/>
          <w:color w:val="auto"/>
          <w:kern w:val="2"/>
          <w:sz w:val="32"/>
          <w:szCs w:val="32"/>
          <w:highlight w:val="none"/>
          <w:lang w:eastAsia="zh-CN"/>
        </w:rPr>
        <w:t>年，</w:t>
      </w:r>
      <w:r>
        <w:rPr>
          <w:rFonts w:hint="eastAsia" w:ascii="Times New Roman" w:hAnsi="Times New Roman" w:eastAsia="方正仿宋_GBK" w:cs="Times New Roman"/>
          <w:snapToGrid/>
          <w:color w:val="auto"/>
          <w:kern w:val="2"/>
          <w:sz w:val="32"/>
          <w:szCs w:val="32"/>
          <w:highlight w:val="none"/>
          <w:lang w:val="en-US" w:eastAsia="zh-CN"/>
        </w:rPr>
        <w:t>质保金为审定结算金额的3％</w:t>
      </w:r>
      <w:r>
        <w:rPr>
          <w:rFonts w:hint="eastAsia" w:ascii="Times New Roman" w:hAnsi="Times New Roman" w:eastAsia="方正仿宋_GBK" w:cs="Times New Roman"/>
          <w:snapToGrid/>
          <w:color w:val="auto"/>
          <w:kern w:val="2"/>
          <w:sz w:val="32"/>
          <w:szCs w:val="32"/>
          <w:highlight w:val="none"/>
          <w:lang w:eastAsia="zh-CN"/>
        </w:rPr>
        <w:t>。</w:t>
      </w:r>
    </w:p>
    <w:p w14:paraId="4462281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11.3、在保修期内任何时候，乙方应在接到甲方修理通知后24小时内进行修理，认真负责完成保修任务，否则甲方有权另行安排人员进行修理，维修费用由乙方承担，同时甲方有权安排其他施工单位进行处理，所发生的一切费用(取费按当时的市场价上浮30%)由乙方承担，且本工程的整体保修责任继续由乙方承担，直至保修期结束。维修费及管理费从保修金中抵扣，不足部分向乙方追偿。</w:t>
      </w:r>
    </w:p>
    <w:p w14:paraId="29B1F22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第十二条  争议解决</w:t>
      </w:r>
    </w:p>
    <w:p w14:paraId="3A3679A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12.1、争议解决方式： (1)协商解决；  (2)司法程序。</w:t>
      </w:r>
    </w:p>
    <w:p w14:paraId="203CEC5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12.2、如协商解决无果时，可向工程所在地人民法院提起诉讼。</w:t>
      </w:r>
    </w:p>
    <w:p w14:paraId="49078E2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第十三条  违约责任</w:t>
      </w:r>
    </w:p>
    <w:p w14:paraId="7BA39EC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13.1、任何一方违反本合同约定，使本合同条款、相关协议丧失履行条件，视为完全违约，违约方需赔偿另一方因此而造成的全部直接损失，且无过错方有权终止合同。</w:t>
      </w:r>
    </w:p>
    <w:p w14:paraId="6B6ACDF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13.2、如乙方因自身原因不能按期完成竣工验收，乙方应每天按合同总金额的万分之三向甲方支付违约金。</w:t>
      </w:r>
    </w:p>
    <w:p w14:paraId="5A2763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在支付工程进度款前，甲方有关部门对乙方所完成分部分项工程的质量、工期、安全生产、文明施工等进行评定并实行打分制。如在每阶段的评定中出现质量问题、工期延误、违反安全条款、不符合文明施工、材料浪费等现象者，乙方按照如下方式向甲方支付违约金和承担违约责任。</w:t>
      </w:r>
    </w:p>
    <w:p w14:paraId="09560E0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13.3.1质量：若乙方的质量问题导致工程的分部分项验收达不到合格标准者，甲方有权对乙方按1000-10000元/项处以罚款，具体数额由甲方根据实际情况确定，罚款在当次进度款中予以扣除。如果本工程质量达不到国家验收合格标准的，乙方除无条件返工至合格外，还须按照工程总造价的5%向甲方支付违约金，该款项从乙方工程结算款中扣除。同时造成的损失费用及返工所需的甲方材料费由乙方承担，工期不予顺延。</w:t>
      </w:r>
    </w:p>
    <w:p w14:paraId="0E0A1D6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13.3.2安全文明施工：乙方在施工过程中若出现违反国家相关法律法规及本合同中的安</w:t>
      </w:r>
      <w:r>
        <w:rPr>
          <w:rFonts w:hint="eastAsia" w:ascii="Times New Roman" w:hAnsi="Times New Roman" w:eastAsia="方正仿宋_GBK" w:cs="Times New Roman"/>
          <w:snapToGrid/>
          <w:color w:val="auto"/>
          <w:kern w:val="2"/>
          <w:sz w:val="32"/>
          <w:szCs w:val="32"/>
          <w:highlight w:val="none"/>
          <w:lang w:val="en-US" w:eastAsia="zh-CN"/>
        </w:rPr>
        <w:t>全</w:t>
      </w:r>
      <w:r>
        <w:rPr>
          <w:rFonts w:hint="eastAsia" w:ascii="Times New Roman" w:hAnsi="Times New Roman" w:eastAsia="方正仿宋_GBK" w:cs="Times New Roman"/>
          <w:snapToGrid/>
          <w:color w:val="auto"/>
          <w:kern w:val="2"/>
          <w:sz w:val="32"/>
          <w:szCs w:val="32"/>
          <w:highlight w:val="none"/>
          <w:lang w:eastAsia="zh-CN"/>
        </w:rPr>
        <w:t>文明施工要求的，甲方有权视情况对乙方进行500-</w:t>
      </w:r>
      <w:r>
        <w:rPr>
          <w:rFonts w:hint="eastAsia" w:ascii="Times New Roman" w:hAnsi="Times New Roman" w:eastAsia="方正仿宋_GBK" w:cs="Times New Roman"/>
          <w:snapToGrid/>
          <w:color w:val="auto"/>
          <w:kern w:val="2"/>
          <w:sz w:val="32"/>
          <w:szCs w:val="32"/>
          <w:highlight w:val="none"/>
          <w:lang w:val="en-US" w:eastAsia="zh-CN"/>
        </w:rPr>
        <w:t>10</w:t>
      </w:r>
      <w:r>
        <w:rPr>
          <w:rFonts w:hint="eastAsia" w:ascii="Times New Roman" w:hAnsi="Times New Roman" w:eastAsia="方正仿宋_GBK" w:cs="Times New Roman"/>
          <w:snapToGrid/>
          <w:color w:val="auto"/>
          <w:kern w:val="2"/>
          <w:sz w:val="32"/>
          <w:szCs w:val="32"/>
          <w:highlight w:val="none"/>
          <w:lang w:eastAsia="zh-CN"/>
        </w:rPr>
        <w:t>000元的处罚。</w:t>
      </w:r>
    </w:p>
    <w:p w14:paraId="15F2FFF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13.3.3乙方应当按照甲方的施工内容进行施工，不得拒绝任何单项工程施工或中途甩项，否则甲方有权按相应条款中的三倍价格另行发包处理，相关费用在乙方工程款中扣除。</w:t>
      </w:r>
    </w:p>
    <w:p w14:paraId="475B318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13.3.4属于乙方工作范围内的有关收尾工作，经甲方现场施工人员口头或书面通知进行整改或完善有关工作后，乙方应在24个小时内组织整改，否则甲方有权委派其他班组进行施工，其费用按实际发生的费用另加50%罚款在支付乙方进度款时扣除。</w:t>
      </w:r>
    </w:p>
    <w:p w14:paraId="610B8B1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13.3.5无论任何原因，若有乙方人员影响甲方工作和生产的正常秩序、造成不良社会影响的，甲方有权解除合同，乙方应在接到甲方解除合同通知后2天内无条件退场。并赔偿甲方因此受到的损失。</w:t>
      </w:r>
    </w:p>
    <w:p w14:paraId="5C5B500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13.3.6进场全体职工必须</w:t>
      </w:r>
      <w:r>
        <w:rPr>
          <w:rFonts w:hint="eastAsia" w:ascii="Times New Roman" w:hAnsi="Times New Roman" w:eastAsia="方正仿宋_GBK" w:cs="Times New Roman"/>
          <w:snapToGrid/>
          <w:color w:val="auto"/>
          <w:kern w:val="2"/>
          <w:sz w:val="32"/>
          <w:szCs w:val="32"/>
          <w:highlight w:val="none"/>
          <w:lang w:val="en-US" w:eastAsia="zh-CN"/>
        </w:rPr>
        <w:t>持证上岗，</w:t>
      </w:r>
      <w:r>
        <w:rPr>
          <w:rFonts w:hint="eastAsia" w:ascii="Times New Roman" w:hAnsi="Times New Roman" w:eastAsia="方正仿宋_GBK" w:cs="Times New Roman"/>
          <w:snapToGrid/>
          <w:color w:val="auto"/>
          <w:kern w:val="2"/>
          <w:sz w:val="32"/>
          <w:szCs w:val="32"/>
          <w:highlight w:val="none"/>
          <w:lang w:eastAsia="zh-CN"/>
        </w:rPr>
        <w:t>遵章守纪，无违章指挥、违章作业行为。各级管理人员佩带证明其身份的证卡。甲方检查，若承包人未按要求佩戴安全帽，则按100元/人/次承担违约金；若乙方未按要求佩戴安全带，则按100元/人/次承担违约金。</w:t>
      </w:r>
    </w:p>
    <w:p w14:paraId="37D7296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13.3.7对未报审先使用的材料，将处以</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000元/次，如遇特殊不能及时完善手续的情况，可以通过电话、短信、微信等通讯方式告知并及时同意后实施。</w:t>
      </w:r>
    </w:p>
    <w:p w14:paraId="2D71BB12">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13.3.8甲指乙供的设备及材料订货进场前，乙方需向甲方提出书面申请，经甲方工程师检查拟采用的主要设备和材料是否符合甲方和设计文件及有关规范所规定的规格、型号、技术标准和质量标准，确认符合甲方核定的要求后方定货，否则，造成的损失由乙方负责。各种材料进场应及时报验，并由检测单位及时出具检测结果。需要报送样品的材料或工程设备，样品的种类、名称、规格、数量要求应符合甲方要求。</w:t>
      </w:r>
    </w:p>
    <w:p w14:paraId="1E617B9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13.3.9本合同签订后，乙方未按甲方规定的时间进场组织施工，视为乙方违约，给甲方造成损失甲方有权向乙方追偿，因追偿产生的一切费用由乙方承担。</w:t>
      </w:r>
    </w:p>
    <w:p w14:paraId="41E3EFB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13.3.10若出现质量问题，乙方在24小时内务必相应，48小时内务必整改，若48小时都未响应安排整改，视为乙方违约，甲方可另行安排整改，产生的费用在乙方工程款中1.5倍直接扣除，若工程款不能覆盖整改费用的，甲方向乙方追偿所产生的一切费用均由乙方承担。</w:t>
      </w:r>
    </w:p>
    <w:p w14:paraId="17F41E5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第十四条  合同的生效与终止</w:t>
      </w:r>
    </w:p>
    <w:p w14:paraId="25ADE70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14.1、本合同甲乙双方签字盖章后生效，质量缺陷期届满结清质保金后，合同失效。</w:t>
      </w:r>
    </w:p>
    <w:p w14:paraId="0BB3575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14.2、本合同如有未尽事宜，双方可根据具体情况议定补充条款，作为本合同补充协议，与本合同具有同等效力。</w:t>
      </w:r>
    </w:p>
    <w:p w14:paraId="79808EB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黑体_GBK" w:hAnsi="方正黑体_GBK" w:eastAsia="方正黑体_GBK" w:cs="方正黑体_GBK"/>
          <w:snapToGrid/>
          <w:color w:val="auto"/>
          <w:kern w:val="2"/>
          <w:sz w:val="32"/>
          <w:szCs w:val="32"/>
          <w:highlight w:val="none"/>
          <w:lang w:eastAsia="zh-CN"/>
        </w:rPr>
        <w:t>第十五条  其他</w:t>
      </w:r>
    </w:p>
    <w:p w14:paraId="6D533D3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15.1、施工现场不得出现聚众闹事、斗殴现象，每出现一次罚款2,000.00元。</w:t>
      </w:r>
    </w:p>
    <w:p w14:paraId="4A7965C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15.2、凡施工现场出现盗窃事件，其损失均由乙方负责。</w:t>
      </w:r>
    </w:p>
    <w:p w14:paraId="4270C9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15.3、本合同一式四份，甲乙双方各执二份；合同附件与合同具有同等效力，附件内容与本合同冲突的，以本合同约定内容为准。</w:t>
      </w:r>
    </w:p>
    <w:p w14:paraId="713DB5C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合同附件1: 《</w:t>
      </w:r>
      <w:r>
        <w:rPr>
          <w:rFonts w:hint="eastAsia" w:ascii="Times New Roman" w:hAnsi="Times New Roman" w:eastAsia="方正仿宋_GBK" w:cs="Times New Roman"/>
          <w:snapToGrid/>
          <w:color w:val="auto"/>
          <w:kern w:val="2"/>
          <w:sz w:val="32"/>
          <w:szCs w:val="32"/>
          <w:lang w:eastAsia="zh-CN"/>
        </w:rPr>
        <w:t>重庆理工职业</w:t>
      </w:r>
      <w:r>
        <w:rPr>
          <w:rFonts w:hint="eastAsia" w:ascii="Times New Roman" w:hAnsi="Times New Roman" w:eastAsia="方正仿宋_GBK" w:cs="Times New Roman"/>
          <w:snapToGrid/>
          <w:color w:val="auto"/>
          <w:kern w:val="2"/>
          <w:sz w:val="32"/>
          <w:szCs w:val="32"/>
          <w:lang w:val="en-US" w:eastAsia="zh-CN"/>
        </w:rPr>
        <w:t>学院1#-5#教学楼、宿舍楼消防喷淋及阀门更换工程工程</w:t>
      </w:r>
      <w:r>
        <w:rPr>
          <w:rFonts w:hint="eastAsia" w:ascii="Times New Roman" w:hAnsi="Times New Roman" w:eastAsia="方正仿宋_GBK" w:cs="Times New Roman"/>
          <w:snapToGrid/>
          <w:color w:val="auto"/>
          <w:kern w:val="2"/>
          <w:sz w:val="32"/>
          <w:szCs w:val="32"/>
          <w:highlight w:val="none"/>
          <w:lang w:eastAsia="zh-CN"/>
        </w:rPr>
        <w:t>量计价清单》。</w:t>
      </w:r>
    </w:p>
    <w:p w14:paraId="1CCAE20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合同附件2:工程质量保修书。</w:t>
      </w:r>
    </w:p>
    <w:p w14:paraId="69439B2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合同附件3:对保证不拖欠民工工资承诺书。</w:t>
      </w:r>
    </w:p>
    <w:p w14:paraId="50A6F4D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合同附件4:工程建设标准规范。</w:t>
      </w:r>
    </w:p>
    <w:p w14:paraId="6BC546E0">
      <w:pPr>
        <w:widowControl w:val="0"/>
        <w:kinsoku/>
        <w:autoSpaceDE/>
        <w:autoSpaceDN/>
        <w:adjustRightInd/>
        <w:snapToGrid/>
        <w:spacing w:line="560" w:lineRule="exact"/>
        <w:jc w:val="both"/>
        <w:textAlignment w:val="auto"/>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-----------------以下无正文-----------------</w:t>
      </w:r>
    </w:p>
    <w:p w14:paraId="2C49E4E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6DB7D2B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7D567CA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26E97BC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6C935C3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460F37A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43073D9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2635114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41EC447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0A2E660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2B2C5A3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53CED45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21FA034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739CE17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-----------本页为签署页，无正文-----------</w:t>
      </w:r>
    </w:p>
    <w:p w14:paraId="0263C0AA">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甲方（盖章）：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060C4F1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1DEAF7D6">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74FD183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30AC122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1C2A8E7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49AB2934">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6BB8595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60DD70B1">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3747099C">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1D3CBFB2">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5B57B7F7">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乙方（盖章）：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134FE97A">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564252FD">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5FA3B747">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758E8F92">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46EBB4D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479D989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770789B7">
      <w:pPr>
        <w:widowControl w:val="0"/>
        <w:kinsoku/>
        <w:autoSpaceDE/>
        <w:autoSpaceDN/>
        <w:adjustRightInd/>
        <w:snapToGrid/>
        <w:spacing w:line="560" w:lineRule="exact"/>
        <w:textAlignment w:val="auto"/>
        <w:rPr>
          <w:rFonts w:hint="eastAsia" w:ascii="方正仿宋_GBK" w:hAnsi="方正仿宋_GBK" w:eastAsia="方正仿宋_GBK" w:cs="方正仿宋_GBK"/>
          <w:color w:val="auto"/>
          <w:kern w:val="2"/>
          <w:sz w:val="32"/>
          <w:szCs w:val="32"/>
          <w:highlight w:val="none"/>
          <w:lang w:eastAsia="zh-CN"/>
        </w:rPr>
        <w:sectPr>
          <w:headerReference r:id="rId3" w:type="default"/>
          <w:footerReference r:id="rId4" w:type="default"/>
          <w:pgSz w:w="11905" w:h="16838"/>
          <w:pgMar w:top="1984" w:right="1474" w:bottom="1984" w:left="1587" w:header="0" w:footer="0" w:gutter="0"/>
          <w:cols w:space="0" w:num="1"/>
        </w:sectPr>
      </w:pPr>
      <w:r>
        <w:rPr>
          <w:rFonts w:hint="eastAsia" w:ascii="方正仿宋_GBK" w:hAnsi="方正仿宋_GBK" w:eastAsia="方正仿宋_GBK" w:cs="方正仿宋_GBK"/>
          <w:color w:val="auto"/>
          <w:kern w:val="2"/>
          <w:sz w:val="32"/>
          <w:szCs w:val="32"/>
          <w:highlight w:val="none"/>
          <w:lang w:eastAsia="zh-CN"/>
        </w:rPr>
        <w:t>签订日期：</w:t>
      </w:r>
    </w:p>
    <w:p w14:paraId="735B00FA">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w:t>
      </w:r>
      <w:r>
        <w:rPr>
          <w:rFonts w:hint="eastAsia" w:ascii="Times New Roman" w:hAnsi="Times New Roman" w:eastAsia="方正仿宋_GBK" w:cs="Times New Roman"/>
          <w:snapToGrid/>
          <w:color w:val="auto"/>
          <w:kern w:val="2"/>
          <w:sz w:val="32"/>
          <w:szCs w:val="32"/>
          <w:highlight w:val="none"/>
          <w:lang w:val="en-US" w:eastAsia="zh-CN"/>
        </w:rPr>
        <w:t>1</w:t>
      </w:r>
      <w:r>
        <w:rPr>
          <w:rFonts w:hint="eastAsia" w:ascii="Times New Roman" w:hAnsi="Times New Roman" w:eastAsia="方正仿宋_GBK" w:cs="Times New Roman"/>
          <w:snapToGrid/>
          <w:color w:val="auto"/>
          <w:kern w:val="2"/>
          <w:sz w:val="32"/>
          <w:szCs w:val="32"/>
          <w:highlight w:val="none"/>
          <w:lang w:eastAsia="zh-CN"/>
        </w:rPr>
        <w:t>:</w:t>
      </w:r>
    </w:p>
    <w:p w14:paraId="2D81F1D6">
      <w:pPr>
        <w:keepNext w:val="0"/>
        <w:keepLines w:val="0"/>
        <w:widowControl/>
        <w:numPr>
          <w:ilvl w:val="0"/>
          <w:numId w:val="0"/>
        </w:numPr>
        <w:suppressLineNumbers w:val="0"/>
        <w:spacing w:line="360" w:lineRule="auto"/>
        <w:jc w:val="center"/>
        <w:rPr>
          <w:rFonts w:hint="eastAsia" w:ascii="宋体" w:hAnsi="宋体" w:eastAsia="宋体" w:cs="宋体"/>
          <w:b/>
          <w:color w:val="auto"/>
          <w:kern w:val="2"/>
          <w:sz w:val="32"/>
          <w:szCs w:val="32"/>
          <w:highlight w:val="none"/>
          <w:lang w:val="en-US" w:eastAsia="zh-CN" w:bidi="ar-SA"/>
        </w:rPr>
      </w:pPr>
      <w:bookmarkStart w:id="0" w:name="_GoBack"/>
      <w:r>
        <w:rPr>
          <w:rFonts w:hint="eastAsia" w:ascii="宋体" w:hAnsi="宋体" w:eastAsia="宋体" w:cs="宋体"/>
          <w:b/>
          <w:color w:val="auto"/>
          <w:kern w:val="2"/>
          <w:sz w:val="32"/>
          <w:szCs w:val="32"/>
          <w:highlight w:val="none"/>
          <w:lang w:val="en-US" w:eastAsia="zh-CN" w:bidi="ar-SA"/>
        </w:rPr>
        <w:t>重庆理工职业学院1#-5#教学楼、宿舍楼消防喷淋及阀门更换工程</w:t>
      </w:r>
    </w:p>
    <w:p w14:paraId="39B3DAF2">
      <w:pPr>
        <w:keepNext w:val="0"/>
        <w:keepLines w:val="0"/>
        <w:widowControl/>
        <w:numPr>
          <w:ilvl w:val="0"/>
          <w:numId w:val="0"/>
        </w:numPr>
        <w:suppressLineNumbers w:val="0"/>
        <w:spacing w:line="360" w:lineRule="auto"/>
        <w:jc w:val="center"/>
        <w:rPr>
          <w:rFonts w:hint="eastAsia" w:ascii="宋体" w:hAnsi="宋体" w:eastAsia="宋体" w:cs="宋体"/>
          <w:b/>
          <w:color w:val="auto"/>
          <w:kern w:val="2"/>
          <w:sz w:val="32"/>
          <w:szCs w:val="32"/>
          <w:highlight w:val="none"/>
          <w:lang w:val="en-US" w:eastAsia="zh-CN" w:bidi="ar-SA"/>
        </w:rPr>
      </w:pPr>
      <w:r>
        <w:rPr>
          <w:rFonts w:hint="eastAsia" w:ascii="宋体" w:hAnsi="宋体" w:eastAsia="宋体" w:cs="宋体"/>
          <w:b/>
          <w:color w:val="auto"/>
          <w:kern w:val="2"/>
          <w:sz w:val="32"/>
          <w:szCs w:val="32"/>
          <w:highlight w:val="none"/>
          <w:lang w:val="en-US" w:eastAsia="zh-CN" w:bidi="ar-SA"/>
        </w:rPr>
        <w:t>工程量计价清单</w:t>
      </w:r>
    </w:p>
    <w:bookmarkEnd w:id="0"/>
    <w:tbl>
      <w:tblPr>
        <w:tblStyle w:val="5"/>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56" w:type="dxa"/>
          <w:left w:w="77" w:type="dxa"/>
          <w:bottom w:w="56" w:type="dxa"/>
          <w:right w:w="77" w:type="dxa"/>
        </w:tblCellMar>
      </w:tblPr>
      <w:tblGrid>
        <w:gridCol w:w="478"/>
        <w:gridCol w:w="1655"/>
        <w:gridCol w:w="4223"/>
        <w:gridCol w:w="818"/>
        <w:gridCol w:w="758"/>
        <w:gridCol w:w="650"/>
        <w:gridCol w:w="650"/>
        <w:gridCol w:w="1148"/>
        <w:gridCol w:w="1176"/>
        <w:gridCol w:w="2305"/>
        <w:gridCol w:w="1991"/>
      </w:tblGrid>
      <w:tr w14:paraId="5725F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151"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56DCA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序号</w:t>
            </w:r>
          </w:p>
        </w:tc>
        <w:tc>
          <w:tcPr>
            <w:tcW w:w="52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E951E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项目名称</w:t>
            </w:r>
          </w:p>
        </w:tc>
        <w:tc>
          <w:tcPr>
            <w:tcW w:w="1332"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B7B36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项目特征</w:t>
            </w:r>
          </w:p>
        </w:tc>
        <w:tc>
          <w:tcPr>
            <w:tcW w:w="258"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382EA1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计量单位</w:t>
            </w:r>
          </w:p>
        </w:tc>
        <w:tc>
          <w:tcPr>
            <w:tcW w:w="239"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B6704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工程量</w:t>
            </w:r>
          </w:p>
        </w:tc>
        <w:tc>
          <w:tcPr>
            <w:tcW w:w="1143" w:type="pct"/>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E9BCA5C">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综合单价组成</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2D975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综合单价</w:t>
            </w:r>
          </w:p>
        </w:tc>
        <w:tc>
          <w:tcPr>
            <w:tcW w:w="626" w:type="pct"/>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78A4A3B">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合价</w:t>
            </w:r>
          </w:p>
        </w:tc>
      </w:tr>
      <w:tr w14:paraId="4A04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151"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6494D9">
            <w:pPr>
              <w:snapToGrid w:val="0"/>
              <w:jc w:val="center"/>
              <w:rPr>
                <w:rFonts w:hint="eastAsia" w:ascii="宋体" w:hAnsi="宋体" w:eastAsia="宋体" w:cs="宋体"/>
                <w:i w:val="0"/>
                <w:iCs w:val="0"/>
                <w:color w:val="000000"/>
                <w:sz w:val="18"/>
                <w:szCs w:val="18"/>
                <w:u w:val="none"/>
              </w:rPr>
            </w:pPr>
          </w:p>
        </w:tc>
        <w:tc>
          <w:tcPr>
            <w:tcW w:w="52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46969E">
            <w:pPr>
              <w:snapToGrid w:val="0"/>
              <w:jc w:val="center"/>
              <w:rPr>
                <w:rFonts w:hint="eastAsia" w:ascii="宋体" w:hAnsi="宋体" w:eastAsia="宋体" w:cs="宋体"/>
                <w:i w:val="0"/>
                <w:iCs w:val="0"/>
                <w:color w:val="000000"/>
                <w:sz w:val="18"/>
                <w:szCs w:val="18"/>
                <w:u w:val="none"/>
              </w:rPr>
            </w:pPr>
          </w:p>
        </w:tc>
        <w:tc>
          <w:tcPr>
            <w:tcW w:w="1332"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D180C2">
            <w:pPr>
              <w:snapToGrid w:val="0"/>
              <w:jc w:val="center"/>
              <w:rPr>
                <w:rFonts w:hint="eastAsia" w:ascii="宋体" w:hAnsi="宋体" w:eastAsia="宋体" w:cs="宋体"/>
                <w:i w:val="0"/>
                <w:iCs w:val="0"/>
                <w:color w:val="000000"/>
                <w:sz w:val="18"/>
                <w:szCs w:val="18"/>
                <w:u w:val="none"/>
              </w:rPr>
            </w:pPr>
          </w:p>
        </w:tc>
        <w:tc>
          <w:tcPr>
            <w:tcW w:w="258"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5F43B9">
            <w:pPr>
              <w:snapToGrid w:val="0"/>
              <w:jc w:val="center"/>
              <w:rPr>
                <w:rFonts w:hint="eastAsia" w:ascii="宋体" w:hAnsi="宋体" w:eastAsia="宋体" w:cs="宋体"/>
                <w:i w:val="0"/>
                <w:iCs w:val="0"/>
                <w:color w:val="000000"/>
                <w:sz w:val="18"/>
                <w:szCs w:val="18"/>
                <w:u w:val="none"/>
              </w:rPr>
            </w:pPr>
          </w:p>
        </w:tc>
        <w:tc>
          <w:tcPr>
            <w:tcW w:w="239"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4F50DB">
            <w:pPr>
              <w:snapToGrid w:val="0"/>
              <w:jc w:val="center"/>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627D2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主材费</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641EE2">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辅材费</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5A97C0">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人工及机具费</w:t>
            </w: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78DDEA8">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措施费、安全文明施工费、管理费、利润、税金及其他</w:t>
            </w: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F95283">
            <w:pPr>
              <w:snapToGrid w:val="0"/>
              <w:jc w:val="center"/>
              <w:rPr>
                <w:rFonts w:hint="eastAsia" w:ascii="宋体" w:hAnsi="宋体" w:eastAsia="宋体" w:cs="宋体"/>
                <w:i w:val="0"/>
                <w:iCs w:val="0"/>
                <w:color w:val="000000"/>
                <w:sz w:val="18"/>
                <w:szCs w:val="18"/>
                <w:u w:val="none"/>
              </w:rPr>
            </w:pPr>
          </w:p>
        </w:tc>
        <w:tc>
          <w:tcPr>
            <w:tcW w:w="626" w:type="pct"/>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ECC7E9">
            <w:pPr>
              <w:snapToGrid w:val="0"/>
              <w:jc w:val="center"/>
              <w:rPr>
                <w:rFonts w:hint="eastAsia" w:ascii="宋体" w:hAnsi="宋体" w:eastAsia="宋体" w:cs="宋体"/>
                <w:i w:val="0"/>
                <w:iCs w:val="0"/>
                <w:color w:val="000000"/>
                <w:sz w:val="18"/>
                <w:szCs w:val="18"/>
                <w:u w:val="none"/>
              </w:rPr>
            </w:pPr>
          </w:p>
        </w:tc>
      </w:tr>
      <w:tr w14:paraId="1AFE5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6" w:type="dxa"/>
            <w:left w:w="77" w:type="dxa"/>
            <w:bottom w:w="56" w:type="dxa"/>
            <w:right w:w="77" w:type="dxa"/>
          </w:tblCellMar>
        </w:tblPrEx>
        <w:trPr>
          <w:trHeight w:val="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FFFFFF"/>
            <w:vAlign w:val="center"/>
          </w:tcPr>
          <w:p w14:paraId="707CD6E0">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一、安装部分</w:t>
            </w:r>
          </w:p>
        </w:tc>
      </w:tr>
      <w:tr w14:paraId="6BA4F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9472E3">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52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44EA749">
            <w:pPr>
              <w:keepNext w:val="0"/>
              <w:keepLines w:val="0"/>
              <w:widowControl/>
              <w:suppressLineNumbers w:val="0"/>
              <w:snapToGrid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消防喷淋头（下喷）</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0D2E4">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1.规格型号：ZSTX-15；</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2.主题材质：黄铜大体；</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3.流量系数：K=80±4</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4.最小压力：1.2MPA</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5.动作温度：68℃。</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1.材料采购；</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2.旧喷淋头拆除、设备安装调试、成品保护；</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3.安全文明施工措施。</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0ADC">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snapToGrid w:val="0"/>
                <w:color w:val="000000"/>
                <w:kern w:val="0"/>
                <w:sz w:val="20"/>
                <w:szCs w:val="20"/>
                <w:u w:val="none"/>
                <w:lang w:val="en-US" w:eastAsia="zh-CN" w:bidi="ar"/>
              </w:rPr>
              <w:t>个</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F7D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830.00 </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15CA5">
            <w:pPr>
              <w:snapToGrid w:val="0"/>
              <w:jc w:val="right"/>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3B8C9C">
            <w:pPr>
              <w:snapToGrid w:val="0"/>
              <w:jc w:val="righ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A4C82AE">
            <w:pPr>
              <w:snapToGrid w:val="0"/>
              <w:jc w:val="right"/>
              <w:rPr>
                <w:rFonts w:hint="eastAsia" w:ascii="宋体" w:hAnsi="宋体" w:eastAsia="宋体" w:cs="宋体"/>
                <w:i w:val="0"/>
                <w:iCs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01339C">
            <w:pPr>
              <w:snapToGrid w:val="0"/>
              <w:jc w:val="righ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FA837D">
            <w:pPr>
              <w:snapToGrid w:val="0"/>
              <w:jc w:val="right"/>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BA6EF7">
            <w:pPr>
              <w:snapToGrid w:val="0"/>
              <w:jc w:val="right"/>
              <w:rPr>
                <w:rFonts w:hint="eastAsia" w:ascii="宋体" w:hAnsi="宋体" w:eastAsia="宋体" w:cs="宋体"/>
                <w:i w:val="0"/>
                <w:iCs w:val="0"/>
                <w:color w:val="000000"/>
                <w:sz w:val="18"/>
                <w:szCs w:val="18"/>
                <w:u w:val="none"/>
              </w:rPr>
            </w:pPr>
          </w:p>
        </w:tc>
      </w:tr>
      <w:tr w14:paraId="3DA5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56" w:type="dxa"/>
            <w:left w:w="77" w:type="dxa"/>
            <w:bottom w:w="56" w:type="dxa"/>
            <w:right w:w="77" w:type="dxa"/>
          </w:tblCellMar>
        </w:tblPrEx>
        <w:trPr>
          <w:trHeight w:val="0" w:hRule="atLeast"/>
          <w:jc w:val="center"/>
        </w:trPr>
        <w:tc>
          <w:tcPr>
            <w:tcW w:w="1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717A06">
            <w:pPr>
              <w:keepNext w:val="0"/>
              <w:keepLines w:val="0"/>
              <w:widowControl/>
              <w:suppressLineNumbers w:val="0"/>
              <w:snapToGrid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5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F4783">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铸铁涡轮法兰蝶阀</w:t>
            </w:r>
          </w:p>
        </w:tc>
        <w:tc>
          <w:tcPr>
            <w:tcW w:w="13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DDD2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[项目特征]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1.主题材质：球墨铸铁；</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2.公称压力：1.6Mpa；</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3.型号：DN150</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[工作内容]</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1.材料采购；</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2.旧手柄阀门拆除、新阀门安装调试、成品保护；</w:t>
            </w:r>
            <w:r>
              <w:rPr>
                <w:rFonts w:hint="eastAsia" w:ascii="宋体" w:hAnsi="宋体" w:eastAsia="宋体" w:cs="宋体"/>
                <w:i w:val="0"/>
                <w:iCs w:val="0"/>
                <w:snapToGrid w:val="0"/>
                <w:color w:val="000000"/>
                <w:kern w:val="0"/>
                <w:sz w:val="20"/>
                <w:szCs w:val="20"/>
                <w:u w:val="none"/>
                <w:lang w:val="en-US" w:eastAsia="zh-CN" w:bidi="ar"/>
              </w:rPr>
              <w:br w:type="textWrapping"/>
            </w:r>
            <w:r>
              <w:rPr>
                <w:rFonts w:hint="eastAsia" w:ascii="宋体" w:hAnsi="宋体" w:eastAsia="宋体" w:cs="宋体"/>
                <w:i w:val="0"/>
                <w:iCs w:val="0"/>
                <w:snapToGrid w:val="0"/>
                <w:color w:val="000000"/>
                <w:kern w:val="0"/>
                <w:sz w:val="20"/>
                <w:szCs w:val="20"/>
                <w:u w:val="none"/>
                <w:lang w:val="en-US" w:eastAsia="zh-CN" w:bidi="ar"/>
              </w:rPr>
              <w:t>3.安全文明施工措施。</w:t>
            </w: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6FE44">
            <w:pPr>
              <w:keepNext w:val="0"/>
              <w:keepLines w:val="0"/>
              <w:widowControl/>
              <w:suppressLineNumbers w:val="0"/>
              <w:snapToGrid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snapToGrid w:val="0"/>
                <w:color w:val="000000"/>
                <w:kern w:val="0"/>
                <w:sz w:val="20"/>
                <w:szCs w:val="20"/>
                <w:u w:val="none"/>
                <w:lang w:val="en-US" w:eastAsia="zh-CN" w:bidi="ar"/>
              </w:rPr>
              <w:t>个</w:t>
            </w: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C857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snapToGrid w:val="0"/>
                <w:color w:val="000000"/>
                <w:kern w:val="0"/>
                <w:sz w:val="20"/>
                <w:szCs w:val="20"/>
                <w:u w:val="none"/>
                <w:lang w:val="en-US" w:eastAsia="zh-CN" w:bidi="ar"/>
              </w:rPr>
              <w:t xml:space="preserve">21.00 </w:t>
            </w: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D9CA07">
            <w:pPr>
              <w:snapToGrid w:val="0"/>
              <w:jc w:val="right"/>
              <w:rPr>
                <w:rFonts w:hint="eastAsia" w:ascii="宋体" w:hAnsi="宋体" w:eastAsia="宋体" w:cs="宋体"/>
                <w:i w:val="0"/>
                <w:iCs w:val="0"/>
                <w:color w:val="000000"/>
                <w:sz w:val="18"/>
                <w:szCs w:val="18"/>
                <w:u w:val="none"/>
              </w:rPr>
            </w:pPr>
          </w:p>
        </w:tc>
        <w:tc>
          <w:tcPr>
            <w:tcW w:w="20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8EC34E">
            <w:pPr>
              <w:snapToGrid w:val="0"/>
              <w:jc w:val="right"/>
              <w:rPr>
                <w:rFonts w:hint="eastAsia" w:ascii="宋体" w:hAnsi="宋体" w:eastAsia="宋体" w:cs="宋体"/>
                <w:i w:val="0"/>
                <w:iCs w:val="0"/>
                <w:color w:val="000000"/>
                <w:sz w:val="18"/>
                <w:szCs w:val="18"/>
                <w:u w:val="none"/>
              </w:rPr>
            </w:pP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C838208">
            <w:pPr>
              <w:snapToGrid w:val="0"/>
              <w:jc w:val="right"/>
              <w:rPr>
                <w:rFonts w:hint="eastAsia" w:ascii="宋体" w:hAnsi="宋体" w:eastAsia="宋体" w:cs="宋体"/>
                <w:i w:val="0"/>
                <w:iCs w:val="0"/>
                <w:color w:val="000000"/>
                <w:sz w:val="18"/>
                <w:szCs w:val="18"/>
                <w:u w:val="none"/>
              </w:rPr>
            </w:pPr>
          </w:p>
        </w:tc>
        <w:tc>
          <w:tcPr>
            <w:tcW w:w="3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A21A2F">
            <w:pPr>
              <w:snapToGrid w:val="0"/>
              <w:jc w:val="right"/>
              <w:rPr>
                <w:rFonts w:hint="eastAsia" w:ascii="宋体" w:hAnsi="宋体" w:eastAsia="宋体" w:cs="宋体"/>
                <w:i w:val="0"/>
                <w:iCs w:val="0"/>
                <w:color w:val="000000"/>
                <w:sz w:val="18"/>
                <w:szCs w:val="18"/>
                <w:u w:val="none"/>
              </w:rPr>
            </w:pPr>
          </w:p>
        </w:tc>
        <w:tc>
          <w:tcPr>
            <w:tcW w:w="72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415067C">
            <w:pPr>
              <w:snapToGrid w:val="0"/>
              <w:jc w:val="right"/>
              <w:rPr>
                <w:rFonts w:hint="eastAsia" w:ascii="宋体" w:hAnsi="宋体" w:eastAsia="宋体" w:cs="宋体"/>
                <w:i w:val="0"/>
                <w:iCs w:val="0"/>
                <w:color w:val="000000"/>
                <w:sz w:val="18"/>
                <w:szCs w:val="18"/>
                <w:u w:val="none"/>
              </w:rPr>
            </w:pPr>
          </w:p>
        </w:tc>
        <w:tc>
          <w:tcPr>
            <w:tcW w:w="62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54D6B0">
            <w:pPr>
              <w:snapToGrid w:val="0"/>
              <w:jc w:val="right"/>
              <w:rPr>
                <w:rFonts w:hint="eastAsia" w:ascii="宋体" w:hAnsi="宋体" w:eastAsia="宋体" w:cs="宋体"/>
                <w:i w:val="0"/>
                <w:iCs w:val="0"/>
                <w:color w:val="000000"/>
                <w:sz w:val="18"/>
                <w:szCs w:val="18"/>
                <w:u w:val="none"/>
              </w:rPr>
            </w:pPr>
          </w:p>
        </w:tc>
      </w:tr>
    </w:tbl>
    <w:p w14:paraId="63586B12">
      <w:pPr>
        <w:widowControl w:val="0"/>
        <w:kinsoku/>
        <w:autoSpaceDE/>
        <w:autoSpaceDN/>
        <w:adjustRightInd/>
        <w:snapToGrid/>
        <w:spacing w:line="560" w:lineRule="exact"/>
        <w:textAlignment w:val="auto"/>
        <w:rPr>
          <w:rFonts w:hint="eastAsia" w:ascii="Times New Roman" w:hAnsi="Times New Roman" w:eastAsia="方正仿宋_GBK" w:cs="Times New Roman"/>
          <w:snapToGrid/>
          <w:color w:val="auto"/>
          <w:kern w:val="2"/>
          <w:sz w:val="32"/>
          <w:szCs w:val="32"/>
          <w:highlight w:val="none"/>
          <w:lang w:eastAsia="zh-CN"/>
        </w:rPr>
        <w:sectPr>
          <w:pgSz w:w="16838" w:h="11905" w:orient="landscape"/>
          <w:pgMar w:top="1587" w:right="567" w:bottom="1474" w:left="567" w:header="0" w:footer="0" w:gutter="0"/>
          <w:cols w:space="0" w:num="1"/>
        </w:sectPr>
      </w:pPr>
    </w:p>
    <w:p w14:paraId="16238C67">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附件2:</w:t>
      </w:r>
    </w:p>
    <w:p w14:paraId="66D12ACF">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52"/>
          <w:szCs w:val="52"/>
          <w:highlight w:val="none"/>
          <w:lang w:eastAsia="zh-CN"/>
        </w:rPr>
      </w:pPr>
      <w:r>
        <w:rPr>
          <w:rFonts w:hint="eastAsia" w:ascii="方正小标宋_GBK" w:hAnsi="方正小标宋_GBK" w:eastAsia="方正小标宋_GBK" w:cs="方正小标宋_GBK"/>
          <w:snapToGrid/>
          <w:color w:val="auto"/>
          <w:kern w:val="2"/>
          <w:sz w:val="44"/>
          <w:szCs w:val="44"/>
          <w:highlight w:val="none"/>
          <w:lang w:eastAsia="zh-CN"/>
        </w:rPr>
        <w:t>工程质量保修书</w:t>
      </w:r>
    </w:p>
    <w:p w14:paraId="6E3A150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45F133DB">
      <w:pPr>
        <w:widowControl w:val="0"/>
        <w:kinsoku/>
        <w:autoSpaceDE/>
        <w:autoSpaceDN/>
        <w:adjustRightInd/>
        <w:snapToGrid/>
        <w:spacing w:line="560" w:lineRule="exac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发包人(全称):重庆理工职业学院</w:t>
      </w:r>
    </w:p>
    <w:p w14:paraId="10A970F9">
      <w:pPr>
        <w:widowControl w:val="0"/>
        <w:kinsoku/>
        <w:autoSpaceDE/>
        <w:autoSpaceDN/>
        <w:adjustRightInd/>
        <w:snapToGrid/>
        <w:spacing w:line="560" w:lineRule="exact"/>
        <w:jc w:val="both"/>
        <w:textAlignment w:val="auto"/>
        <w:rPr>
          <w:rFonts w:hint="default" w:ascii="Times New Roman" w:hAnsi="Times New Roman" w:eastAsia="方正仿宋_GBK" w:cs="Times New Roman"/>
          <w:snapToGrid/>
          <w:color w:val="auto"/>
          <w:kern w:val="2"/>
          <w:sz w:val="32"/>
          <w:szCs w:val="32"/>
          <w:highlight w:val="none"/>
          <w:lang w:val="en-US" w:eastAsia="zh-CN"/>
        </w:rPr>
      </w:pPr>
      <w:r>
        <w:rPr>
          <w:rFonts w:hint="eastAsia" w:ascii="Times New Roman" w:hAnsi="Times New Roman" w:eastAsia="方正仿宋_GBK" w:cs="Times New Roman"/>
          <w:snapToGrid/>
          <w:color w:val="auto"/>
          <w:kern w:val="2"/>
          <w:sz w:val="32"/>
          <w:szCs w:val="32"/>
          <w:highlight w:val="none"/>
          <w:lang w:eastAsia="zh-CN"/>
        </w:rPr>
        <w:t>承包人(全称):</w:t>
      </w:r>
    </w:p>
    <w:p w14:paraId="1AEC5B9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752DED1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为保证</w:t>
      </w:r>
      <w:r>
        <w:rPr>
          <w:rFonts w:hint="eastAsia" w:ascii="Times New Roman" w:hAnsi="Times New Roman" w:eastAsia="方正仿宋_GBK" w:cs="Times New Roman"/>
          <w:snapToGrid/>
          <w:color w:val="auto"/>
          <w:kern w:val="2"/>
          <w:sz w:val="32"/>
          <w:szCs w:val="32"/>
          <w:lang w:eastAsia="zh-CN"/>
        </w:rPr>
        <w:t>重庆理工职业</w:t>
      </w:r>
      <w:r>
        <w:rPr>
          <w:rFonts w:hint="eastAsia" w:ascii="Times New Roman" w:hAnsi="Times New Roman" w:eastAsia="方正仿宋_GBK" w:cs="Times New Roman"/>
          <w:snapToGrid/>
          <w:color w:val="auto"/>
          <w:kern w:val="2"/>
          <w:sz w:val="32"/>
          <w:szCs w:val="32"/>
          <w:lang w:val="en-US" w:eastAsia="zh-CN"/>
        </w:rPr>
        <w:t>学院1#-5#教学楼、宿舍楼消防喷淋及阀门更换工程</w:t>
      </w:r>
      <w:r>
        <w:rPr>
          <w:rFonts w:hint="eastAsia" w:ascii="Times New Roman" w:hAnsi="Times New Roman" w:eastAsia="方正仿宋_GBK" w:cs="Times New Roman"/>
          <w:snapToGrid/>
          <w:color w:val="auto"/>
          <w:kern w:val="2"/>
          <w:sz w:val="32"/>
          <w:szCs w:val="32"/>
          <w:highlight w:val="none"/>
          <w:lang w:eastAsia="zh-CN"/>
        </w:rPr>
        <w:t>在合理使用期内正常使用，根据《中华人民共和国建筑法》、国务院发布的《建设工程质量管理条例》、《房屋建筑工程质量保修办法》等有关法律法规及国家标准，经甲、乙双方协商一致，签订本工程质量保修书。</w:t>
      </w:r>
    </w:p>
    <w:p w14:paraId="27B2190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一 、工程质量保修范围和内容</w:t>
      </w:r>
    </w:p>
    <w:p w14:paraId="51F806E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承包人在质量保修期内，按照有关法律、法规、规章的管理规定和双方约定，承担本工程质量保修责任。</w:t>
      </w:r>
    </w:p>
    <w:p w14:paraId="21FA31D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质量保修范围包括装修工程，以及双方约定的其他项目。具体保修的内容，双方约定如下：</w:t>
      </w:r>
    </w:p>
    <w:p w14:paraId="609C0B8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 xml:space="preserve">保修范围为设计施工图所示的全部内容(含投标书及附件部分，设计变更部分)。  </w:t>
      </w:r>
    </w:p>
    <w:p w14:paraId="31CFA0F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二、质量保修期</w:t>
      </w:r>
    </w:p>
    <w:p w14:paraId="561D2E0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双方根据《建设工程质量管理条例》及有关规定，约定本工程的质量保修期如下：</w:t>
      </w:r>
    </w:p>
    <w:p w14:paraId="070B5A1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 质量保修期从工程验收合格交付使用之日起计算。</w:t>
      </w:r>
    </w:p>
    <w:p w14:paraId="433F0F5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 基础设施工程、房屋建筑的地基基础工程和主体结构工程，非标设备制作工程为设计文件规定的该工程合理使用年限；</w:t>
      </w:r>
    </w:p>
    <w:p w14:paraId="2A171FB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 屋面防水工程、有防水要求的卫生间、房间和外墙面等其它工程的防渗漏为5年；</w:t>
      </w:r>
    </w:p>
    <w:p w14:paraId="736F6E2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4. 电气、仪表管线、给排水管道、工艺管道、通风系统安装和装修工程为2年；</w:t>
      </w:r>
    </w:p>
    <w:p w14:paraId="0341805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5. 供热与供冷系统为2个采暖期、供冷期；</w:t>
      </w:r>
    </w:p>
    <w:p w14:paraId="2857FB7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6. 定型设备、电气设备、仪表设备、静止设备安装保修期为2年；</w:t>
      </w:r>
    </w:p>
    <w:p w14:paraId="19026A3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7. 电气、仪表桥架、支托架及电力电缆、动力电缆、控制电缆、 信号电缆等安装保修期为</w:t>
      </w:r>
      <w:r>
        <w:rPr>
          <w:rFonts w:hint="eastAsia" w:ascii="Times New Roman" w:hAnsi="Times New Roman" w:eastAsia="方正仿宋_GBK" w:cs="Times New Roman"/>
          <w:snapToGrid/>
          <w:color w:val="auto"/>
          <w:kern w:val="2"/>
          <w:sz w:val="32"/>
          <w:szCs w:val="32"/>
          <w:highlight w:val="none"/>
          <w:lang w:val="en-US" w:eastAsia="zh-CN"/>
        </w:rPr>
        <w:t>2</w:t>
      </w:r>
      <w:r>
        <w:rPr>
          <w:rFonts w:hint="eastAsia" w:ascii="Times New Roman" w:hAnsi="Times New Roman" w:eastAsia="方正仿宋_GBK" w:cs="Times New Roman"/>
          <w:snapToGrid/>
          <w:color w:val="auto"/>
          <w:kern w:val="2"/>
          <w:sz w:val="32"/>
          <w:szCs w:val="32"/>
          <w:highlight w:val="none"/>
          <w:lang w:eastAsia="zh-CN"/>
        </w:rPr>
        <w:t>年；</w:t>
      </w:r>
    </w:p>
    <w:p w14:paraId="4EAC4BC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三、保修责任</w:t>
      </w:r>
    </w:p>
    <w:p w14:paraId="343F40E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1.属于保修范围、内容的工程，承包人应当在接到保修通知之日起24小时内给予答复，48小时内派人保修。承包人不在约定期限内派人保修的 发包人有权委托他人修理，费用由承包人支付。</w:t>
      </w:r>
    </w:p>
    <w:p w14:paraId="6201A02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2.发生紧急抢修事故，承包人在接到事故通知后，应当立即到达事故现场抢修或委托他人修理。</w:t>
      </w:r>
    </w:p>
    <w:p w14:paraId="52C9611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3.对于涉及结构安全的质量问题，应当按照《房屋建筑工程质量保修办法》的规定，立即向发包人报告，采取安全防范措施；由原设计单位或 者具有相应资质等级的设计单位提出保修方案，承包人实施保修。</w:t>
      </w:r>
    </w:p>
    <w:p w14:paraId="54F3A88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4.在国家规定的工程合理使用期限内，承包日内应确保其质量。因承包人原因致使工程在合理使用期限内造成人身和财产损害，承包人应承担损害赔偿责任。</w:t>
      </w:r>
    </w:p>
    <w:p w14:paraId="6A05CF9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5.质保期满后，由业主及发包人组织验收。</w:t>
      </w:r>
    </w:p>
    <w:p w14:paraId="30EEF51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四 、质量保修金</w:t>
      </w:r>
    </w:p>
    <w:p w14:paraId="2207AA2F">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本工程约定的工程质量保修金为审定结算总价的</w:t>
      </w:r>
      <w:r>
        <w:rPr>
          <w:rFonts w:hint="eastAsia" w:ascii="Times New Roman" w:hAnsi="Times New Roman" w:eastAsia="方正仿宋_GBK" w:cs="Times New Roman"/>
          <w:snapToGrid/>
          <w:color w:val="auto"/>
          <w:kern w:val="2"/>
          <w:sz w:val="32"/>
          <w:szCs w:val="32"/>
          <w:highlight w:val="none"/>
          <w:lang w:val="en-US" w:eastAsia="zh-CN"/>
        </w:rPr>
        <w:t>3</w:t>
      </w:r>
      <w:r>
        <w:rPr>
          <w:rFonts w:hint="eastAsia" w:ascii="Times New Roman" w:hAnsi="Times New Roman" w:eastAsia="方正仿宋_GBK" w:cs="Times New Roman"/>
          <w:snapToGrid/>
          <w:color w:val="auto"/>
          <w:kern w:val="2"/>
          <w:sz w:val="32"/>
          <w:szCs w:val="32"/>
          <w:highlight w:val="none"/>
          <w:lang w:eastAsia="zh-CN"/>
        </w:rPr>
        <w:t>%。</w:t>
      </w:r>
    </w:p>
    <w:p w14:paraId="2ED6AAB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五、质量保修金返还</w:t>
      </w:r>
    </w:p>
    <w:p w14:paraId="7676D8C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在保修期满后1个月，如无施工质量问题，返还承包人。</w:t>
      </w:r>
    </w:p>
    <w:p w14:paraId="260ABE5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六、其它</w:t>
      </w:r>
    </w:p>
    <w:p w14:paraId="6FB65855">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1. 本工程质量保修书，作为本项目《工程承包合同》的组成部分，与《工程承包合同》具有同等法律效力。</w:t>
      </w:r>
    </w:p>
    <w:p w14:paraId="533E79E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2.本工程质量保修书的有效期为保修期满后，质量保修金返还后失效。</w:t>
      </w:r>
      <w:r>
        <w:rPr>
          <w:rFonts w:ascii="Times New Roman" w:hAnsi="Times New Roman" w:eastAsia="方正仿宋_GBK" w:cs="Times New Roman"/>
          <w:snapToGrid/>
          <w:color w:val="auto"/>
          <w:kern w:val="2"/>
          <w:sz w:val="32"/>
          <w:szCs w:val="32"/>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8357235</wp:posOffset>
                </wp:positionH>
                <wp:positionV relativeFrom="paragraph">
                  <wp:posOffset>1376680</wp:posOffset>
                </wp:positionV>
                <wp:extent cx="321945" cy="391160"/>
                <wp:effectExtent l="0" t="0" r="0" b="0"/>
                <wp:wrapNone/>
                <wp:docPr id="3" name="文本框 3"/>
                <wp:cNvGraphicFramePr/>
                <a:graphic xmlns:a="http://schemas.openxmlformats.org/drawingml/2006/main">
                  <a:graphicData uri="http://schemas.microsoft.com/office/word/2010/wordprocessingShape">
                    <wps:wsp>
                      <wps:cNvSpPr txBox="1"/>
                      <wps:spPr>
                        <a:xfrm>
                          <a:off x="0" y="0"/>
                          <a:ext cx="321945" cy="391160"/>
                        </a:xfrm>
                        <a:prstGeom prst="rect">
                          <a:avLst/>
                        </a:prstGeom>
                        <a:noFill/>
                        <a:ln>
                          <a:noFill/>
                        </a:ln>
                        <a:effectLst/>
                      </wps:spPr>
                      <wps:txbx>
                        <w:txbxContent>
                          <w:p w14:paraId="4023CC8E">
                            <w:pPr>
                              <w:spacing w:before="19" w:line="217" w:lineRule="auto"/>
                              <w:jc w:val="right"/>
                              <w:rPr>
                                <w:rFonts w:ascii="宋体" w:hAnsi="宋体" w:eastAsia="宋体" w:cs="宋体"/>
                                <w:sz w:val="49"/>
                                <w:szCs w:val="49"/>
                              </w:rPr>
                            </w:pPr>
                          </w:p>
                        </w:txbxContent>
                      </wps:txbx>
                      <wps:bodyPr lIns="0" tIns="0" rIns="0" bIns="0" upright="1"/>
                    </wps:wsp>
                  </a:graphicData>
                </a:graphic>
              </wp:anchor>
            </w:drawing>
          </mc:Choice>
          <mc:Fallback>
            <w:pict>
              <v:shape id="_x0000_s1026" o:spid="_x0000_s1026" o:spt="202" type="#_x0000_t202" style="position:absolute;left:0pt;margin-left:658.05pt;margin-top:108.4pt;height:30.8pt;width:25.35pt;z-index:251659264;mso-width-relative:page;mso-height-relative:page;" filled="f" stroked="f" coordsize="21600,21600" o:gfxdata="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vw8V92QAAAA0BAAAPAAAAAAAAAAEAIAAAACIAAABkcnMvZG93bnJldi54&#10;bWxQSwECFAAUAAAACACHTuJABnVdOcABAAB/AwAADgAAAAAAAAABACAAAAAoAQAAZHJzL2Uyb0Rv&#10;Yy54bWxQSwUGAAAAAAYABgBZAQAAWgUAAAAA&#10;">
                <v:fill on="f" focussize="0,0"/>
                <v:stroke on="f"/>
                <v:imagedata o:title=""/>
                <o:lock v:ext="edit" aspectratio="f"/>
                <v:textbox inset="0mm,0mm,0mm,0mm">
                  <w:txbxContent>
                    <w:p w14:paraId="4023CC8E">
                      <w:pPr>
                        <w:spacing w:before="19" w:line="217" w:lineRule="auto"/>
                        <w:jc w:val="right"/>
                        <w:rPr>
                          <w:rFonts w:ascii="宋体" w:hAnsi="宋体" w:eastAsia="宋体" w:cs="宋体"/>
                          <w:sz w:val="49"/>
                          <w:szCs w:val="49"/>
                        </w:rPr>
                      </w:pPr>
                    </w:p>
                  </w:txbxContent>
                </v:textbox>
              </v:shape>
            </w:pict>
          </mc:Fallback>
        </mc:AlternateContent>
      </w:r>
    </w:p>
    <w:p w14:paraId="56DE9A63">
      <w:pPr>
        <w:widowControl w:val="0"/>
        <w:kinsoku/>
        <w:autoSpaceDE/>
        <w:autoSpaceDN/>
        <w:adjustRightInd/>
        <w:snapToGrid/>
        <w:spacing w:line="560" w:lineRule="exact"/>
        <w:jc w:val="both"/>
        <w:textAlignment w:val="auto"/>
        <w:rPr>
          <w:rFonts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-----------------以下无正文-----------------</w:t>
      </w:r>
    </w:p>
    <w:p w14:paraId="4E5DD74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sectPr>
          <w:pgSz w:w="11905" w:h="16838"/>
          <w:pgMar w:top="1984" w:right="1474" w:bottom="1984" w:left="1587" w:header="0" w:footer="0" w:gutter="0"/>
          <w:cols w:space="0" w:num="1"/>
        </w:sectPr>
      </w:pPr>
    </w:p>
    <w:p w14:paraId="201D56B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-----------本页为签署页，无正文-----------</w:t>
      </w:r>
    </w:p>
    <w:p w14:paraId="483D72C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甲方（盖章）：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6176FE82">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7AAC177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6EE7F6C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4BED204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52B00F4F">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7504322C">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36552B4E">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403B2702">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370141EB">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178160E1">
      <w:pPr>
        <w:widowControl w:val="0"/>
        <w:kinsoku/>
        <w:autoSpaceDE/>
        <w:autoSpaceDN/>
        <w:adjustRightInd/>
        <w:snapToGrid/>
        <w:spacing w:line="560" w:lineRule="exact"/>
        <w:ind w:firstLine="640" w:firstLineChars="200"/>
        <w:textAlignment w:val="auto"/>
        <w:rPr>
          <w:rFonts w:ascii="方正仿宋_GBK" w:hAnsi="方正仿宋_GBK" w:eastAsia="方正仿宋_GBK" w:cs="方正仿宋_GBK"/>
          <w:color w:val="auto"/>
          <w:kern w:val="2"/>
          <w:sz w:val="32"/>
          <w:szCs w:val="32"/>
          <w:highlight w:val="none"/>
          <w:lang w:eastAsia="zh-CN"/>
        </w:rPr>
      </w:pPr>
    </w:p>
    <w:p w14:paraId="26367B6B">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乙方（盖章）：</w:t>
      </w:r>
      <w:r>
        <w:rPr>
          <w:rFonts w:hint="eastAsia" w:ascii="方正仿宋_GBK" w:hAnsi="方正仿宋_GBK" w:eastAsia="方正仿宋_GBK" w:cs="方正仿宋_GBK"/>
          <w:color w:val="auto"/>
          <w:kern w:val="2"/>
          <w:sz w:val="32"/>
          <w:szCs w:val="32"/>
          <w:highlight w:val="none"/>
          <w:lang w:eastAsia="zh-CN"/>
        </w:rPr>
        <w:br w:type="textWrapping"/>
      </w:r>
      <w:r>
        <w:rPr>
          <w:rFonts w:hint="eastAsia" w:ascii="方正仿宋_GBK" w:hAnsi="方正仿宋_GBK" w:eastAsia="方正仿宋_GBK" w:cs="方正仿宋_GBK"/>
          <w:color w:val="auto"/>
          <w:kern w:val="2"/>
          <w:sz w:val="32"/>
          <w:szCs w:val="32"/>
          <w:highlight w:val="none"/>
          <w:lang w:eastAsia="zh-CN"/>
        </w:rPr>
        <w:t>法定（授权）代表人（签字）：</w:t>
      </w:r>
    </w:p>
    <w:p w14:paraId="761FF1B5">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纳税人识别号：</w:t>
      </w:r>
    </w:p>
    <w:p w14:paraId="541FBBE0">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开户行：</w:t>
      </w:r>
    </w:p>
    <w:p w14:paraId="2BE1F473">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账户名称：</w:t>
      </w:r>
    </w:p>
    <w:p w14:paraId="0CE4AF58">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账号：</w:t>
      </w:r>
    </w:p>
    <w:p w14:paraId="5C42B58D">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注册地址：</w:t>
      </w:r>
    </w:p>
    <w:p w14:paraId="6E401568">
      <w:pPr>
        <w:widowControl w:val="0"/>
        <w:kinsoku/>
        <w:autoSpaceDE/>
        <w:autoSpaceDN/>
        <w:adjustRightInd/>
        <w:snapToGrid/>
        <w:spacing w:line="560" w:lineRule="exact"/>
        <w:textAlignment w:val="auto"/>
        <w:rPr>
          <w:rFonts w:ascii="方正仿宋_GBK" w:hAnsi="方正仿宋_GBK" w:eastAsia="方正仿宋_GBK" w:cs="方正仿宋_GBK"/>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电话：</w:t>
      </w:r>
    </w:p>
    <w:p w14:paraId="71A96506">
      <w:pPr>
        <w:widowControl w:val="0"/>
        <w:kinsoku/>
        <w:autoSpaceDE/>
        <w:autoSpaceDN/>
        <w:adjustRightInd/>
        <w:snapToGrid/>
        <w:spacing w:line="560" w:lineRule="exact"/>
        <w:textAlignment w:val="auto"/>
        <w:rPr>
          <w:rFonts w:ascii="Times New Roman" w:hAnsi="Times New Roman" w:eastAsia="方正仿宋_GBK" w:cs="Times New Roman"/>
          <w:snapToGrid/>
          <w:color w:val="auto"/>
          <w:kern w:val="2"/>
          <w:sz w:val="32"/>
          <w:szCs w:val="32"/>
          <w:highlight w:val="none"/>
          <w:lang w:eastAsia="zh-CN"/>
        </w:rPr>
      </w:pPr>
      <w:r>
        <w:rPr>
          <w:rFonts w:hint="eastAsia" w:ascii="方正仿宋_GBK" w:hAnsi="方正仿宋_GBK" w:eastAsia="方正仿宋_GBK" w:cs="方正仿宋_GBK"/>
          <w:color w:val="auto"/>
          <w:kern w:val="2"/>
          <w:sz w:val="32"/>
          <w:szCs w:val="32"/>
          <w:highlight w:val="none"/>
          <w:lang w:eastAsia="zh-CN"/>
        </w:rPr>
        <w:t>签订日期：</w:t>
      </w:r>
    </w:p>
    <w:p w14:paraId="0AE0E8D9">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附件3:</w:t>
      </w:r>
    </w:p>
    <w:p w14:paraId="4D60C596">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44"/>
          <w:szCs w:val="44"/>
          <w:highlight w:val="none"/>
          <w:lang w:eastAsia="zh-CN"/>
        </w:rPr>
      </w:pPr>
      <w:r>
        <w:rPr>
          <w:rFonts w:hint="eastAsia" w:ascii="方正小标宋_GBK" w:hAnsi="方正小标宋_GBK" w:eastAsia="方正小标宋_GBK" w:cs="方正小标宋_GBK"/>
          <w:snapToGrid/>
          <w:color w:val="auto"/>
          <w:kern w:val="2"/>
          <w:sz w:val="44"/>
          <w:szCs w:val="44"/>
          <w:highlight w:val="none"/>
          <w:lang w:eastAsia="zh-CN"/>
        </w:rPr>
        <w:t>对保证不拖欠民工工资承诺书</w:t>
      </w:r>
    </w:p>
    <w:p w14:paraId="500CFD49">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44"/>
          <w:szCs w:val="44"/>
          <w:highlight w:val="none"/>
          <w:lang w:eastAsia="zh-CN"/>
        </w:rPr>
      </w:pPr>
    </w:p>
    <w:p w14:paraId="39CB1334">
      <w:pPr>
        <w:widowControl w:val="0"/>
        <w:kinsoku/>
        <w:autoSpaceDE/>
        <w:autoSpaceDN/>
        <w:adjustRightInd/>
        <w:snapToGrid/>
        <w:spacing w:line="560" w:lineRule="exact"/>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重庆理工职业学院：</w:t>
      </w:r>
    </w:p>
    <w:p w14:paraId="64598F4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由我单位</w:t>
      </w:r>
      <w:r>
        <w:rPr>
          <w:rFonts w:hint="eastAsia" w:ascii="Times New Roman" w:hAnsi="Times New Roman" w:eastAsia="方正仿宋_GBK" w:cs="Times New Roman"/>
          <w:snapToGrid/>
          <w:color w:val="auto"/>
          <w:kern w:val="2"/>
          <w:sz w:val="32"/>
          <w:szCs w:val="32"/>
          <w:highlight w:val="none"/>
          <w:u w:val="singl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承包施工贵校发包的《</w:t>
      </w:r>
      <w:r>
        <w:rPr>
          <w:rFonts w:hint="eastAsia" w:ascii="Times New Roman" w:hAnsi="Times New Roman" w:eastAsia="方正仿宋_GBK" w:cs="Times New Roman"/>
          <w:snapToGrid/>
          <w:color w:val="auto"/>
          <w:kern w:val="2"/>
          <w:sz w:val="32"/>
          <w:szCs w:val="32"/>
          <w:lang w:eastAsia="zh-CN"/>
        </w:rPr>
        <w:t>重庆理工职业</w:t>
      </w:r>
      <w:r>
        <w:rPr>
          <w:rFonts w:hint="eastAsia" w:ascii="Times New Roman" w:hAnsi="Times New Roman" w:eastAsia="方正仿宋_GBK" w:cs="Times New Roman"/>
          <w:snapToGrid/>
          <w:color w:val="auto"/>
          <w:kern w:val="2"/>
          <w:sz w:val="32"/>
          <w:szCs w:val="32"/>
          <w:lang w:val="en-US" w:eastAsia="zh-CN"/>
        </w:rPr>
        <w:t>学院1#-5#教学楼、宿舍楼消防喷淋及阀门更换工程</w:t>
      </w:r>
      <w:r>
        <w:rPr>
          <w:rFonts w:hint="eastAsia" w:ascii="Times New Roman" w:hAnsi="Times New Roman" w:eastAsia="方正仿宋_GBK" w:cs="Times New Roman"/>
          <w:snapToGrid/>
          <w:color w:val="auto"/>
          <w:kern w:val="2"/>
          <w:sz w:val="32"/>
          <w:szCs w:val="32"/>
          <w:highlight w:val="none"/>
          <w:lang w:eastAsia="zh-CN"/>
        </w:rPr>
        <w:t>》,我司保证将按国家的有关规定制订保证民工工资支付的方案及保证措施，并在资金使用计划表中 按月单列需支付的民工工资计划和先行支付民工工资，并保证发包人不因 任何由于我方在发放民工工资事宜上而受到任何处罚、诉讼和罚款。若有民工上访讨薪情况发生，我司承担一切法律责任和经济责任，与贵校无关。</w:t>
      </w:r>
    </w:p>
    <w:p w14:paraId="3E8C6DAA">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我方承诺按贵方的要求如实每月向贵方财务部门报送工资发放表，工资表会如实列明工作内容、工资结算期间、结算工资额、实付工资额及拖欠金额，并有劳务工本人亲笔签名及手印。若我方报送的资料不全、报送的 资料不能如实反映工资发放情况或提供的支付明细及出勤记录存在明显不 实虚假情况，贵方有权视情况暂扣我方的工程进度款，直至我方能提供工资己经发放的确切证明。</w:t>
      </w:r>
    </w:p>
    <w:p w14:paraId="37452ED4">
      <w:pPr>
        <w:widowControl w:val="0"/>
        <w:kinsoku/>
        <w:wordWrap w:val="0"/>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val="en-US" w:eastAsia="zh-CN"/>
        </w:rPr>
        <w:t xml:space="preserve">     </w:t>
      </w:r>
      <w:r>
        <w:rPr>
          <w:rFonts w:hint="eastAsia" w:ascii="Times New Roman" w:hAnsi="Times New Roman" w:eastAsia="方正仿宋_GBK" w:cs="Times New Roman"/>
          <w:snapToGrid/>
          <w:color w:val="auto"/>
          <w:kern w:val="2"/>
          <w:sz w:val="32"/>
          <w:szCs w:val="32"/>
          <w:highlight w:val="none"/>
          <w:lang w:eastAsia="zh-CN"/>
        </w:rPr>
        <w:t xml:space="preserve">保证单位（签章）：                      </w:t>
      </w:r>
    </w:p>
    <w:p w14:paraId="5E0B2F8A">
      <w:pPr>
        <w:widowControl w:val="0"/>
        <w:kinsoku/>
        <w:wordWrap w:val="0"/>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 xml:space="preserve">法定代表人或其委托代理人 (签字) ：      </w:t>
      </w:r>
    </w:p>
    <w:p w14:paraId="570FB92F">
      <w:pPr>
        <w:widowControl w:val="0"/>
        <w:kinsoku/>
        <w:autoSpaceDE/>
        <w:autoSpaceDN/>
        <w:adjustRightInd/>
        <w:snapToGrid/>
        <w:spacing w:line="560" w:lineRule="exact"/>
        <w:ind w:firstLine="640" w:firstLineChars="200"/>
        <w:jc w:val="right"/>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2025年</w:t>
      </w:r>
      <w:r>
        <w:rPr>
          <w:rFonts w:hint="eastAsia" w:ascii="Times New Roman" w:hAnsi="Times New Roman" w:eastAsia="方正仿宋_GBK" w:cs="Times New Roman"/>
          <w:snapToGrid/>
          <w:color w:val="auto"/>
          <w:kern w:val="2"/>
          <w:sz w:val="32"/>
          <w:szCs w:val="32"/>
          <w:highlight w:val="none"/>
          <w:lang w:val="en-US" w:eastAsia="zh-CN"/>
        </w:rPr>
        <w:t xml:space="preserve"> 09</w:t>
      </w:r>
      <w:r>
        <w:rPr>
          <w:rFonts w:hint="eastAsia" w:ascii="Times New Roman" w:hAnsi="Times New Roman" w:eastAsia="方正仿宋_GBK" w:cs="Times New Roman"/>
          <w:snapToGrid/>
          <w:color w:val="auto"/>
          <w:kern w:val="2"/>
          <w:sz w:val="32"/>
          <w:szCs w:val="32"/>
          <w:highlight w:val="none"/>
          <w:lang w:eastAsia="zh-CN"/>
        </w:rPr>
        <w:t>月</w:t>
      </w:r>
      <w:r>
        <w:rPr>
          <w:rFonts w:hint="eastAsia" w:ascii="Times New Roman" w:hAnsi="Times New Roman" w:eastAsia="方正仿宋_GBK" w:cs="Times New Roman"/>
          <w:snapToGrid/>
          <w:color w:val="auto"/>
          <w:kern w:val="2"/>
          <w:sz w:val="32"/>
          <w:szCs w:val="32"/>
          <w:highlight w:val="none"/>
          <w:lang w:val="en-US" w:eastAsia="zh-CN"/>
        </w:rPr>
        <w:t xml:space="preserve"> 01</w:t>
      </w:r>
      <w:r>
        <w:rPr>
          <w:rFonts w:hint="eastAsia" w:ascii="Times New Roman" w:hAnsi="Times New Roman" w:eastAsia="方正仿宋_GBK" w:cs="Times New Roman"/>
          <w:snapToGrid/>
          <w:color w:val="auto"/>
          <w:kern w:val="2"/>
          <w:sz w:val="32"/>
          <w:szCs w:val="32"/>
          <w:highlight w:val="none"/>
          <w:lang w:eastAsia="zh-CN"/>
        </w:rPr>
        <w:t>日</w:t>
      </w:r>
    </w:p>
    <w:p w14:paraId="3614DBC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sectPr>
          <w:footerReference r:id="rId5" w:type="default"/>
          <w:pgSz w:w="11905" w:h="16838"/>
          <w:pgMar w:top="1984" w:right="1474" w:bottom="1984" w:left="1587" w:header="0" w:footer="0" w:gutter="0"/>
          <w:cols w:space="0" w:num="1"/>
        </w:sectPr>
      </w:pPr>
    </w:p>
    <w:p w14:paraId="1E00BFD7">
      <w:pPr>
        <w:widowControl w:val="0"/>
        <w:kinsoku/>
        <w:autoSpaceDE/>
        <w:autoSpaceDN/>
        <w:adjustRightInd/>
        <w:snapToGrid/>
        <w:spacing w:line="560" w:lineRule="exact"/>
        <w:ind w:firstLine="640" w:firstLineChars="200"/>
        <w:jc w:val="both"/>
        <w:textAlignment w:val="auto"/>
        <w:rPr>
          <w:rFonts w:ascii="方正小标宋_GBK" w:hAnsi="方正小标宋_GBK" w:eastAsia="方正小标宋_GBK" w:cs="方正小标宋_GBK"/>
          <w:snapToGrid/>
          <w:color w:val="auto"/>
          <w:kern w:val="2"/>
          <w:sz w:val="44"/>
          <w:szCs w:val="44"/>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附件4:</w:t>
      </w:r>
    </w:p>
    <w:p w14:paraId="0708DD7B">
      <w:pPr>
        <w:widowControl w:val="0"/>
        <w:kinsoku/>
        <w:autoSpaceDE/>
        <w:autoSpaceDN/>
        <w:adjustRightInd/>
        <w:snapToGrid/>
        <w:spacing w:line="560" w:lineRule="exact"/>
        <w:ind w:firstLine="880" w:firstLineChars="200"/>
        <w:jc w:val="center"/>
        <w:textAlignment w:val="auto"/>
        <w:rPr>
          <w:rFonts w:ascii="方正小标宋_GBK" w:hAnsi="方正小标宋_GBK" w:eastAsia="方正小标宋_GBK" w:cs="方正小标宋_GBK"/>
          <w:snapToGrid/>
          <w:color w:val="auto"/>
          <w:kern w:val="2"/>
          <w:sz w:val="44"/>
          <w:szCs w:val="44"/>
          <w:highlight w:val="none"/>
          <w:lang w:eastAsia="zh-CN"/>
        </w:rPr>
      </w:pPr>
      <w:r>
        <w:rPr>
          <w:rFonts w:hint="eastAsia" w:ascii="方正小标宋_GBK" w:hAnsi="方正小标宋_GBK" w:eastAsia="方正小标宋_GBK" w:cs="方正小标宋_GBK"/>
          <w:snapToGrid/>
          <w:color w:val="auto"/>
          <w:kern w:val="2"/>
          <w:sz w:val="44"/>
          <w:szCs w:val="44"/>
          <w:highlight w:val="none"/>
          <w:lang w:eastAsia="zh-CN"/>
        </w:rPr>
        <w:t>工程建设标准规范</w:t>
      </w:r>
    </w:p>
    <w:p w14:paraId="19DC1E8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p>
    <w:p w14:paraId="12CAC35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工程所需的材料、设备、施工须达到下列现行中华人民共和国以及省、自治区、直辖市或行业的工程建设标准和规范的要求。</w:t>
      </w:r>
    </w:p>
    <w:p w14:paraId="0B62EDD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《工程测量规范》 GB50026—2007</w:t>
      </w:r>
    </w:p>
    <w:p w14:paraId="5E4D6A4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《建筑工程施工质量验收统一标准》GB50300-2001</w:t>
      </w:r>
    </w:p>
    <w:p w14:paraId="628C54F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《建筑电气工程施工质量验收规范》 GB50303-2002</w:t>
      </w:r>
    </w:p>
    <w:p w14:paraId="3DB3485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《混凝土强度检验评定标准》 GB/T50107-2010</w:t>
      </w:r>
    </w:p>
    <w:p w14:paraId="7E00B38D">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《普通混凝土用碎石或卵石质量标准检验方法》 JGJ53-92</w:t>
      </w:r>
    </w:p>
    <w:p w14:paraId="24BEB21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《全国通用电气标准图集》93D101-5</w:t>
      </w:r>
    </w:p>
    <w:p w14:paraId="767A020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《地沟及盖板》02J331</w:t>
      </w:r>
    </w:p>
    <w:p w14:paraId="75C9F0E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《电气装置安装工程电缆线路施工及验收规范》 GB50168-2006</w:t>
      </w:r>
    </w:p>
    <w:p w14:paraId="5A0C2E61">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《电气装置安装工程35KV 及以下架空线路施工及验收规范》 GB50172-92</w:t>
      </w:r>
    </w:p>
    <w:p w14:paraId="78795B0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《架空绝缘配电线路施工及验收规程》 DL/T621-1997</w:t>
      </w:r>
    </w:p>
    <w:p w14:paraId="338D084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《施工现场临时用电安全技术规范》 JGJ46-2005</w:t>
      </w:r>
    </w:p>
    <w:p w14:paraId="4B79F52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《混凝土结构设计规范》 GB50010—2010</w:t>
      </w:r>
    </w:p>
    <w:p w14:paraId="4C912F26">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《钢结构工程施工质量验收规范》 GB50205-2001</w:t>
      </w:r>
    </w:p>
    <w:p w14:paraId="5B818B3C">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《混凝土工程施工质量验收规范》 GB50204-2010</w:t>
      </w:r>
    </w:p>
    <w:p w14:paraId="1742398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《建筑施工现场环境与卫生标准》 JGJ146-2004</w:t>
      </w:r>
    </w:p>
    <w:p w14:paraId="640B4C2B">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《建筑施工高处作业安全技术规范》 JGJ80-91</w:t>
      </w:r>
    </w:p>
    <w:p w14:paraId="79C82D68">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《建筑机械使用安全技术规程》JGJ33-2001;</w:t>
      </w:r>
    </w:p>
    <w:p w14:paraId="341EC1F0">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《钢结构高强度螺栓连接的设计、施工及验收规范》 JGJ82-91</w:t>
      </w:r>
    </w:p>
    <w:p w14:paraId="26DAEF8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《建设工程质量管理条例》</w:t>
      </w:r>
    </w:p>
    <w:p w14:paraId="49B763E7">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《建设工程安全生产管理条例》</w:t>
      </w:r>
    </w:p>
    <w:p w14:paraId="36918A84">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《重庆市建设工程安全生产管理办法》渝府令〔2015〕289号</w:t>
      </w:r>
    </w:p>
    <w:p w14:paraId="3AD447DE">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《重庆市房屋建筑和市政基础设施工程现场文明施工标准》(渝建发[2008]169号)</w:t>
      </w:r>
    </w:p>
    <w:p w14:paraId="4699B773">
      <w:pPr>
        <w:widowControl w:val="0"/>
        <w:kinsoku/>
        <w:autoSpaceDE/>
        <w:autoSpaceDN/>
        <w:adjustRightInd/>
        <w:snapToGrid/>
        <w:spacing w:line="560" w:lineRule="exact"/>
        <w:ind w:firstLine="640" w:firstLineChars="200"/>
        <w:jc w:val="both"/>
        <w:textAlignment w:val="auto"/>
        <w:rPr>
          <w:rFonts w:ascii="Times New Roman" w:hAnsi="Times New Roman" w:eastAsia="方正仿宋_GBK" w:cs="Times New Roman"/>
          <w:snapToGrid/>
          <w:color w:val="auto"/>
          <w:kern w:val="2"/>
          <w:sz w:val="32"/>
          <w:szCs w:val="32"/>
          <w:highlight w:val="none"/>
          <w:lang w:eastAsia="zh-CN"/>
        </w:rPr>
      </w:pPr>
      <w:r>
        <w:rPr>
          <w:rFonts w:hint="eastAsia" w:ascii="Times New Roman" w:hAnsi="Times New Roman" w:eastAsia="方正仿宋_GBK" w:cs="Times New Roman"/>
          <w:snapToGrid/>
          <w:color w:val="auto"/>
          <w:kern w:val="2"/>
          <w:sz w:val="32"/>
          <w:szCs w:val="32"/>
          <w:highlight w:val="none"/>
          <w:lang w:eastAsia="zh-CN"/>
        </w:rPr>
        <w:t>根据工程设计要求，该项工程除必须达到以上标准外，还应达到施工图纸中所涉及的所有标准和规范。除满足上述标准和规范要求外，还必须满足国家、行业及其他相关强制性标准和规范的要求。</w:t>
      </w:r>
    </w:p>
    <w:p w14:paraId="05C9B472">
      <w:pPr>
        <w:rPr>
          <w:color w:val="auto"/>
          <w:highlight w:val="none"/>
          <w:lang w:eastAsia="zh-CN"/>
        </w:rPr>
      </w:pPr>
    </w:p>
    <w:sectPr>
      <w:footerReference r:id="rId6" w:type="default"/>
      <w:pgSz w:w="11905" w:h="16838"/>
      <w:pgMar w:top="1984" w:right="1474" w:bottom="1984" w:left="1587" w:header="0" w:footer="214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46152348-55C3-48C1-8FFD-097DC4DD61C2}"/>
  </w:font>
  <w:font w:name="方正小标宋_GBK">
    <w:panose1 w:val="03000509000000000000"/>
    <w:charset w:val="86"/>
    <w:family w:val="auto"/>
    <w:pitch w:val="default"/>
    <w:sig w:usb0="00000001" w:usb1="080E0000" w:usb2="00000000" w:usb3="00000000" w:csb0="00040000" w:csb1="00000000"/>
    <w:embedRegular r:id="rId2" w:fontKey="{109C1F17-07E7-41B5-BBAE-F29A153E169D}"/>
  </w:font>
  <w:font w:name="方正黑体_GBK">
    <w:panose1 w:val="03000509000000000000"/>
    <w:charset w:val="86"/>
    <w:family w:val="auto"/>
    <w:pitch w:val="default"/>
    <w:sig w:usb0="00000001" w:usb1="080E0000" w:usb2="00000000" w:usb3="00000000" w:csb0="00040000" w:csb1="00000000"/>
    <w:embedRegular r:id="rId3" w:fontKey="{3AEC5B20-B449-42DB-9D64-FD6BAB460BF9}"/>
  </w:font>
  <w:font w:name="方正楷体_GBK">
    <w:panose1 w:val="03000509000000000000"/>
    <w:charset w:val="86"/>
    <w:family w:val="auto"/>
    <w:pitch w:val="default"/>
    <w:sig w:usb0="00000001" w:usb1="080E0000" w:usb2="00000000" w:usb3="00000000" w:csb0="00040000" w:csb1="00000000"/>
    <w:embedRegular r:id="rId4" w:fontKey="{49D6CEFB-B946-4207-86B8-8E686119B80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055969">
    <w:pPr>
      <w:spacing w:line="180" w:lineRule="auto"/>
      <w:ind w:left="16409"/>
      <w:rPr>
        <w:rFonts w:ascii="Times New Roman" w:hAnsi="Times New Roman" w:eastAsia="Times New Roman" w:cs="Times New Roman"/>
        <w:sz w:val="25"/>
        <w:szCs w:val="25"/>
      </w:rPr>
    </w:pPr>
    <w:r>
      <w:rPr>
        <w:rFonts w:ascii="Times New Roman" w:hAnsi="Times New Roman" w:eastAsia="Times New Roman" w:cs="Times New Roman"/>
        <w:spacing w:val="-7"/>
        <w:sz w:val="25"/>
        <w:szCs w:val="25"/>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E3C3D">
    <w:pPr>
      <w:spacing w:line="185" w:lineRule="auto"/>
      <w:ind w:left="16588"/>
      <w:rPr>
        <w:rFonts w:ascii="Times New Roman" w:hAnsi="Times New Roman" w:eastAsia="Times New Roman" w:cs="Times New Roman"/>
        <w:sz w:val="27"/>
        <w:szCs w:val="27"/>
      </w:rPr>
    </w:pPr>
    <w:r>
      <w:rPr>
        <w:rFonts w:ascii="Times New Roman" w:hAnsi="Times New Roman" w:eastAsia="Times New Roman" w:cs="Times New Roman"/>
        <w:spacing w:val="-6"/>
        <w:sz w:val="27"/>
        <w:szCs w:val="27"/>
      </w:rPr>
      <w:t>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AA487">
    <w:pPr>
      <w:spacing w:line="184" w:lineRule="auto"/>
      <w:ind w:left="17572"/>
      <w:rPr>
        <w:rFonts w:ascii="Times New Roman" w:hAnsi="Times New Roman" w:eastAsia="Times New Roman" w:cs="Times New Roman"/>
        <w:sz w:val="26"/>
        <w:szCs w:val="26"/>
      </w:rPr>
    </w:pPr>
    <w:r>
      <w:rPr>
        <w:rFonts w:ascii="Times New Roman" w:hAnsi="Times New Roman" w:eastAsia="Times New Roman" w:cs="Times New Roman"/>
        <w:spacing w:val="-6"/>
        <w:sz w:val="26"/>
        <w:szCs w:val="26"/>
      </w:rPr>
      <w:t>19</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4D77">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CE"/>
    <w:rsid w:val="000969AD"/>
    <w:rsid w:val="000D7B1A"/>
    <w:rsid w:val="001553A8"/>
    <w:rsid w:val="0016667E"/>
    <w:rsid w:val="004F2BD0"/>
    <w:rsid w:val="005C088A"/>
    <w:rsid w:val="00B26D7C"/>
    <w:rsid w:val="00C457CE"/>
    <w:rsid w:val="014557C2"/>
    <w:rsid w:val="01565C22"/>
    <w:rsid w:val="015754F6"/>
    <w:rsid w:val="01C7267B"/>
    <w:rsid w:val="01D54D98"/>
    <w:rsid w:val="01F01BD2"/>
    <w:rsid w:val="02BD75DA"/>
    <w:rsid w:val="02CF7A3A"/>
    <w:rsid w:val="02F73E15"/>
    <w:rsid w:val="03E77005"/>
    <w:rsid w:val="04194CE4"/>
    <w:rsid w:val="046C750A"/>
    <w:rsid w:val="050E35E7"/>
    <w:rsid w:val="065169B7"/>
    <w:rsid w:val="06E635A4"/>
    <w:rsid w:val="07456BF2"/>
    <w:rsid w:val="07770FA5"/>
    <w:rsid w:val="07854B6B"/>
    <w:rsid w:val="07BC4304"/>
    <w:rsid w:val="08275C22"/>
    <w:rsid w:val="08BA4CE8"/>
    <w:rsid w:val="09167A44"/>
    <w:rsid w:val="092263E9"/>
    <w:rsid w:val="09905A49"/>
    <w:rsid w:val="09DC0C8E"/>
    <w:rsid w:val="0A344992"/>
    <w:rsid w:val="0A6A0048"/>
    <w:rsid w:val="0ABA2D7D"/>
    <w:rsid w:val="0AD57BB7"/>
    <w:rsid w:val="0AD61B81"/>
    <w:rsid w:val="0AF838A6"/>
    <w:rsid w:val="0B1C57E6"/>
    <w:rsid w:val="0B680A2B"/>
    <w:rsid w:val="0BF64289"/>
    <w:rsid w:val="0D31407E"/>
    <w:rsid w:val="0D4E3C51"/>
    <w:rsid w:val="0DA87805"/>
    <w:rsid w:val="0E1E1875"/>
    <w:rsid w:val="0F4C5F6E"/>
    <w:rsid w:val="0FD0094D"/>
    <w:rsid w:val="100827DD"/>
    <w:rsid w:val="1074577C"/>
    <w:rsid w:val="10757746"/>
    <w:rsid w:val="10F82B47"/>
    <w:rsid w:val="12192A7F"/>
    <w:rsid w:val="12303925"/>
    <w:rsid w:val="12CF1390"/>
    <w:rsid w:val="12E04850"/>
    <w:rsid w:val="12F63207"/>
    <w:rsid w:val="131F303D"/>
    <w:rsid w:val="13E7095B"/>
    <w:rsid w:val="142C636E"/>
    <w:rsid w:val="14D7277E"/>
    <w:rsid w:val="14F96B98"/>
    <w:rsid w:val="15023C9F"/>
    <w:rsid w:val="151B6B0E"/>
    <w:rsid w:val="1565422D"/>
    <w:rsid w:val="16057816"/>
    <w:rsid w:val="165E1622"/>
    <w:rsid w:val="1666025D"/>
    <w:rsid w:val="166C5148"/>
    <w:rsid w:val="168C1346"/>
    <w:rsid w:val="16CF5E02"/>
    <w:rsid w:val="17485BB5"/>
    <w:rsid w:val="17573E3F"/>
    <w:rsid w:val="17E256C1"/>
    <w:rsid w:val="18736C61"/>
    <w:rsid w:val="193E726F"/>
    <w:rsid w:val="199E57CD"/>
    <w:rsid w:val="19A03CD1"/>
    <w:rsid w:val="19A54BF8"/>
    <w:rsid w:val="19E82D37"/>
    <w:rsid w:val="1A1D0315"/>
    <w:rsid w:val="1A4C776A"/>
    <w:rsid w:val="1A9A0B93"/>
    <w:rsid w:val="1B574618"/>
    <w:rsid w:val="1BAA0BEC"/>
    <w:rsid w:val="1C406787"/>
    <w:rsid w:val="1CF3211F"/>
    <w:rsid w:val="1D187DD7"/>
    <w:rsid w:val="1D8B67FB"/>
    <w:rsid w:val="1D990F18"/>
    <w:rsid w:val="1E6A4663"/>
    <w:rsid w:val="1E6C2189"/>
    <w:rsid w:val="1E707F69"/>
    <w:rsid w:val="1E7E1EBC"/>
    <w:rsid w:val="1FF71F26"/>
    <w:rsid w:val="20474C5B"/>
    <w:rsid w:val="207956EC"/>
    <w:rsid w:val="207D68CF"/>
    <w:rsid w:val="20E93F65"/>
    <w:rsid w:val="216639E4"/>
    <w:rsid w:val="220F79FB"/>
    <w:rsid w:val="22A67210"/>
    <w:rsid w:val="231150AD"/>
    <w:rsid w:val="23305E7B"/>
    <w:rsid w:val="23FD2C14"/>
    <w:rsid w:val="240A66CC"/>
    <w:rsid w:val="25DA20CE"/>
    <w:rsid w:val="266F2816"/>
    <w:rsid w:val="274A5031"/>
    <w:rsid w:val="278E4F1E"/>
    <w:rsid w:val="27BF055A"/>
    <w:rsid w:val="28E24AD8"/>
    <w:rsid w:val="297D524A"/>
    <w:rsid w:val="29A529F3"/>
    <w:rsid w:val="29E11C7D"/>
    <w:rsid w:val="2B81265D"/>
    <w:rsid w:val="2BB67139"/>
    <w:rsid w:val="2BF35C97"/>
    <w:rsid w:val="2C8B2374"/>
    <w:rsid w:val="2DAF3E40"/>
    <w:rsid w:val="2DC01BA9"/>
    <w:rsid w:val="2E5F0501"/>
    <w:rsid w:val="2EBA0CEE"/>
    <w:rsid w:val="2F797675"/>
    <w:rsid w:val="2FFD0E93"/>
    <w:rsid w:val="30F06C49"/>
    <w:rsid w:val="319A0963"/>
    <w:rsid w:val="31D13DAE"/>
    <w:rsid w:val="32180206"/>
    <w:rsid w:val="324E1E79"/>
    <w:rsid w:val="32CC2D9E"/>
    <w:rsid w:val="32EE0F67"/>
    <w:rsid w:val="32F26CA9"/>
    <w:rsid w:val="331C1A50"/>
    <w:rsid w:val="338813BB"/>
    <w:rsid w:val="33CD3272"/>
    <w:rsid w:val="344E43B3"/>
    <w:rsid w:val="346200E1"/>
    <w:rsid w:val="34763D72"/>
    <w:rsid w:val="34E22D4D"/>
    <w:rsid w:val="35923D90"/>
    <w:rsid w:val="3709636F"/>
    <w:rsid w:val="38033706"/>
    <w:rsid w:val="383E0475"/>
    <w:rsid w:val="3857135C"/>
    <w:rsid w:val="387E0FDF"/>
    <w:rsid w:val="38804D57"/>
    <w:rsid w:val="388F6D48"/>
    <w:rsid w:val="39311BAD"/>
    <w:rsid w:val="3A6A7A6C"/>
    <w:rsid w:val="3AB24F6F"/>
    <w:rsid w:val="3AD64B18"/>
    <w:rsid w:val="3C355E58"/>
    <w:rsid w:val="3C720E5A"/>
    <w:rsid w:val="3D4A76E1"/>
    <w:rsid w:val="3DB37034"/>
    <w:rsid w:val="3DF80EEB"/>
    <w:rsid w:val="3F01276D"/>
    <w:rsid w:val="3F923698"/>
    <w:rsid w:val="414601C0"/>
    <w:rsid w:val="41594397"/>
    <w:rsid w:val="41C31810"/>
    <w:rsid w:val="420A743F"/>
    <w:rsid w:val="42197BD5"/>
    <w:rsid w:val="42792710"/>
    <w:rsid w:val="42866339"/>
    <w:rsid w:val="43AC6A00"/>
    <w:rsid w:val="440C56F0"/>
    <w:rsid w:val="44420118"/>
    <w:rsid w:val="44613C8E"/>
    <w:rsid w:val="45F62A2E"/>
    <w:rsid w:val="464C44CA"/>
    <w:rsid w:val="47210E42"/>
    <w:rsid w:val="475353E4"/>
    <w:rsid w:val="47AC3472"/>
    <w:rsid w:val="480908C5"/>
    <w:rsid w:val="482F5E51"/>
    <w:rsid w:val="486A31D3"/>
    <w:rsid w:val="48A04659"/>
    <w:rsid w:val="48E44E8E"/>
    <w:rsid w:val="492D05E3"/>
    <w:rsid w:val="4AE7656F"/>
    <w:rsid w:val="4B054C48"/>
    <w:rsid w:val="4BAD5A0B"/>
    <w:rsid w:val="4C017B05"/>
    <w:rsid w:val="4C2D4456"/>
    <w:rsid w:val="4C561BFF"/>
    <w:rsid w:val="4CF338F1"/>
    <w:rsid w:val="4D41465D"/>
    <w:rsid w:val="4D453932"/>
    <w:rsid w:val="4D7F5185"/>
    <w:rsid w:val="4D930C30"/>
    <w:rsid w:val="4E100693"/>
    <w:rsid w:val="4E127DA7"/>
    <w:rsid w:val="4EB33338"/>
    <w:rsid w:val="4ED50B54"/>
    <w:rsid w:val="50AF5D81"/>
    <w:rsid w:val="50E35A2B"/>
    <w:rsid w:val="50F43794"/>
    <w:rsid w:val="51894824"/>
    <w:rsid w:val="519F7D71"/>
    <w:rsid w:val="52742DDF"/>
    <w:rsid w:val="536F17F8"/>
    <w:rsid w:val="53D31D87"/>
    <w:rsid w:val="54216F96"/>
    <w:rsid w:val="54B0031A"/>
    <w:rsid w:val="55C0633B"/>
    <w:rsid w:val="55F77D8C"/>
    <w:rsid w:val="57064221"/>
    <w:rsid w:val="57081D47"/>
    <w:rsid w:val="5866766D"/>
    <w:rsid w:val="590A624B"/>
    <w:rsid w:val="5A025174"/>
    <w:rsid w:val="5A5B4288"/>
    <w:rsid w:val="5A6E0A5B"/>
    <w:rsid w:val="5A985AD8"/>
    <w:rsid w:val="5A9D6C4B"/>
    <w:rsid w:val="5B157129"/>
    <w:rsid w:val="5B3C2907"/>
    <w:rsid w:val="5BC87CF7"/>
    <w:rsid w:val="5C1F025F"/>
    <w:rsid w:val="5C9425B2"/>
    <w:rsid w:val="5D0B2591"/>
    <w:rsid w:val="5D107BA8"/>
    <w:rsid w:val="5D1A0A26"/>
    <w:rsid w:val="5D3A2E77"/>
    <w:rsid w:val="5DF9688E"/>
    <w:rsid w:val="5E5743CC"/>
    <w:rsid w:val="5E8C325E"/>
    <w:rsid w:val="5F155949"/>
    <w:rsid w:val="5F3D09FC"/>
    <w:rsid w:val="5F5F4E16"/>
    <w:rsid w:val="60E07891"/>
    <w:rsid w:val="624C1682"/>
    <w:rsid w:val="633575E4"/>
    <w:rsid w:val="635A392B"/>
    <w:rsid w:val="636522D0"/>
    <w:rsid w:val="637F7835"/>
    <w:rsid w:val="63E61662"/>
    <w:rsid w:val="644840CB"/>
    <w:rsid w:val="648D5F82"/>
    <w:rsid w:val="64B928D3"/>
    <w:rsid w:val="651B17E0"/>
    <w:rsid w:val="65202952"/>
    <w:rsid w:val="65842EE1"/>
    <w:rsid w:val="66240220"/>
    <w:rsid w:val="662B15AE"/>
    <w:rsid w:val="66CD4D5B"/>
    <w:rsid w:val="67980EC5"/>
    <w:rsid w:val="67B61CC3"/>
    <w:rsid w:val="680E2F36"/>
    <w:rsid w:val="6841155D"/>
    <w:rsid w:val="68725BBA"/>
    <w:rsid w:val="68802085"/>
    <w:rsid w:val="689D201F"/>
    <w:rsid w:val="68BE670A"/>
    <w:rsid w:val="68D221B5"/>
    <w:rsid w:val="6906005F"/>
    <w:rsid w:val="69470DF5"/>
    <w:rsid w:val="69CA10DE"/>
    <w:rsid w:val="69FD3A6F"/>
    <w:rsid w:val="6A1862EE"/>
    <w:rsid w:val="6AED1528"/>
    <w:rsid w:val="6AF61974"/>
    <w:rsid w:val="6BD821D8"/>
    <w:rsid w:val="6C3867D3"/>
    <w:rsid w:val="6D323B6A"/>
    <w:rsid w:val="6E625D89"/>
    <w:rsid w:val="6E8B1784"/>
    <w:rsid w:val="6F177070"/>
    <w:rsid w:val="6FAC7C04"/>
    <w:rsid w:val="6FF70753"/>
    <w:rsid w:val="70111815"/>
    <w:rsid w:val="706109EE"/>
    <w:rsid w:val="70746E68"/>
    <w:rsid w:val="70D2369A"/>
    <w:rsid w:val="71324139"/>
    <w:rsid w:val="716732E1"/>
    <w:rsid w:val="71775FF0"/>
    <w:rsid w:val="719646C8"/>
    <w:rsid w:val="72127FA6"/>
    <w:rsid w:val="728D3F34"/>
    <w:rsid w:val="73203949"/>
    <w:rsid w:val="733E5017"/>
    <w:rsid w:val="73467A28"/>
    <w:rsid w:val="736A4AB0"/>
    <w:rsid w:val="73A155A6"/>
    <w:rsid w:val="740F0761"/>
    <w:rsid w:val="74B65081"/>
    <w:rsid w:val="7586011E"/>
    <w:rsid w:val="76472434"/>
    <w:rsid w:val="76FA21CF"/>
    <w:rsid w:val="773A78A3"/>
    <w:rsid w:val="774B4FC1"/>
    <w:rsid w:val="779F1DFC"/>
    <w:rsid w:val="77BF249E"/>
    <w:rsid w:val="77ED0DBA"/>
    <w:rsid w:val="782C7B34"/>
    <w:rsid w:val="78881C8A"/>
    <w:rsid w:val="78EE1495"/>
    <w:rsid w:val="794013BD"/>
    <w:rsid w:val="79404F19"/>
    <w:rsid w:val="7956298E"/>
    <w:rsid w:val="799C0873"/>
    <w:rsid w:val="79B17BC5"/>
    <w:rsid w:val="79C97604"/>
    <w:rsid w:val="7A55659A"/>
    <w:rsid w:val="7A862E00"/>
    <w:rsid w:val="7AE55D78"/>
    <w:rsid w:val="7B456885"/>
    <w:rsid w:val="7B9A1258"/>
    <w:rsid w:val="7BB506EC"/>
    <w:rsid w:val="7C1E3C37"/>
    <w:rsid w:val="7CA81753"/>
    <w:rsid w:val="7CDE33C7"/>
    <w:rsid w:val="7CE65DD7"/>
    <w:rsid w:val="7CEF1130"/>
    <w:rsid w:val="7D7B6E68"/>
    <w:rsid w:val="7DA22646"/>
    <w:rsid w:val="7E573431"/>
    <w:rsid w:val="7E8B6C36"/>
    <w:rsid w:val="7EB02B41"/>
    <w:rsid w:val="7EDF349E"/>
    <w:rsid w:val="7EF64C9D"/>
    <w:rsid w:val="7EFB0260"/>
    <w:rsid w:val="7F0F1615"/>
    <w:rsid w:val="7F3B68AE"/>
    <w:rsid w:val="7FBB79EF"/>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style>
  <w:style w:type="paragraph" w:styleId="3">
    <w:name w:val="footer"/>
    <w:basedOn w:val="1"/>
    <w:link w:val="7"/>
    <w:qFormat/>
    <w:uiPriority w:val="0"/>
    <w:pPr>
      <w:tabs>
        <w:tab w:val="center" w:pos="4153"/>
        <w:tab w:val="right" w:pos="8306"/>
      </w:tabs>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character" w:customStyle="1" w:styleId="7">
    <w:name w:val="页脚 Char"/>
    <w:basedOn w:val="6"/>
    <w:link w:val="3"/>
    <w:qFormat/>
    <w:uiPriority w:val="0"/>
    <w:rPr>
      <w:rFonts w:ascii="Arial" w:hAnsi="Arial" w:eastAsia="Arial" w:cs="Arial"/>
      <w:snapToGrid w:val="0"/>
      <w:color w:val="00000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4058</Words>
  <Characters>4292</Characters>
  <Lines>78</Lines>
  <Paragraphs>22</Paragraphs>
  <TotalTime>8</TotalTime>
  <ScaleCrop>false</ScaleCrop>
  <LinksUpToDate>false</LinksUpToDate>
  <CharactersWithSpaces>4357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2025-04-22T03:24:00Z</dcterms:created>
  <dc:creator>Administrator</dc:creator>
  <cp:lastModifiedBy>瓷娃娃</cp:lastModifiedBy>
  <dcterms:modified xsi:type="dcterms:W3CDTF">2025-09-27T01:05:33Z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eyJoZGlkIjoiMTQ1MjViMTYxN2JhZGMzZmJmZDM2YTAyZDMzMjFmZjQiLCJ1c2VySWQiOiIzODY3NTk5NjgifQ==</vt:lpwstr>
  </property>
  <property fmtid="{D5CDD505-2E9C-101B-9397-08002B2CF9AE}" pid="4" name="ICV">
    <vt:lpwstr>22DA96DF604345D289106A8741958343_13</vt:lpwstr>
  </property>
</Properties>
</file>