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05080" w14:textId="6AD88DBF" w:rsidR="00D420FB" w:rsidRPr="008D220F" w:rsidRDefault="00ED0773" w:rsidP="00A42313">
      <w:pPr>
        <w:shd w:val="clear" w:color="auto" w:fill="FFFFFF"/>
        <w:spacing w:line="560" w:lineRule="exact"/>
        <w:jc w:val="center"/>
        <w:rPr>
          <w:rFonts w:asciiTheme="majorEastAsia" w:eastAsiaTheme="majorEastAsia" w:hAnsiTheme="majorEastAsia"/>
          <w:b/>
          <w:bCs/>
          <w:color w:val="000000"/>
          <w:kern w:val="0"/>
          <w:sz w:val="44"/>
          <w:szCs w:val="44"/>
        </w:rPr>
      </w:pPr>
      <w:r w:rsidRPr="008D220F">
        <w:rPr>
          <w:rFonts w:asciiTheme="majorEastAsia" w:eastAsiaTheme="majorEastAsia" w:hAnsiTheme="majorEastAsia" w:hint="eastAsia"/>
          <w:b/>
          <w:bCs/>
          <w:color w:val="000000"/>
          <w:kern w:val="0"/>
          <w:sz w:val="44"/>
          <w:szCs w:val="44"/>
        </w:rPr>
        <w:t>重庆理工职业</w:t>
      </w:r>
      <w:r w:rsidR="00D420FB" w:rsidRPr="008D220F">
        <w:rPr>
          <w:rFonts w:asciiTheme="majorEastAsia" w:eastAsiaTheme="majorEastAsia" w:hAnsiTheme="majorEastAsia"/>
          <w:b/>
          <w:bCs/>
          <w:color w:val="000000"/>
          <w:kern w:val="0"/>
          <w:sz w:val="44"/>
          <w:szCs w:val="44"/>
        </w:rPr>
        <w:t>学院</w:t>
      </w:r>
      <w:r w:rsidR="00D420FB" w:rsidRPr="008D220F">
        <w:rPr>
          <w:rFonts w:asciiTheme="majorEastAsia" w:eastAsiaTheme="majorEastAsia" w:hAnsiTheme="majorEastAsia"/>
          <w:b/>
          <w:bCs/>
          <w:kern w:val="0"/>
          <w:sz w:val="44"/>
          <w:szCs w:val="44"/>
        </w:rPr>
        <w:t>202</w:t>
      </w:r>
      <w:r w:rsidR="008D220F" w:rsidRPr="008D220F">
        <w:rPr>
          <w:rFonts w:asciiTheme="majorEastAsia" w:eastAsiaTheme="majorEastAsia" w:hAnsiTheme="majorEastAsia"/>
          <w:b/>
          <w:bCs/>
          <w:kern w:val="0"/>
          <w:sz w:val="44"/>
          <w:szCs w:val="44"/>
        </w:rPr>
        <w:t>1</w:t>
      </w:r>
      <w:r w:rsidR="00D420FB" w:rsidRPr="008D220F">
        <w:rPr>
          <w:rFonts w:asciiTheme="majorEastAsia" w:eastAsiaTheme="majorEastAsia" w:hAnsiTheme="majorEastAsia"/>
          <w:b/>
          <w:bCs/>
          <w:kern w:val="0"/>
          <w:sz w:val="44"/>
          <w:szCs w:val="44"/>
        </w:rPr>
        <w:t>年艺术类招生简章</w:t>
      </w:r>
    </w:p>
    <w:p w14:paraId="7C9D1244" w14:textId="77777777" w:rsidR="001E39D4" w:rsidRPr="009133B1" w:rsidRDefault="001E39D4" w:rsidP="00A42313">
      <w:pPr>
        <w:spacing w:line="560" w:lineRule="exact"/>
        <w:jc w:val="center"/>
        <w:rPr>
          <w:rFonts w:ascii="Times New Roman" w:eastAsia="方正小标宋_GBK" w:hAnsi="Times New Roman"/>
          <w:color w:val="000000"/>
          <w:kern w:val="0"/>
          <w:sz w:val="28"/>
          <w:szCs w:val="28"/>
        </w:rPr>
      </w:pPr>
    </w:p>
    <w:p w14:paraId="30D2BDC1" w14:textId="77777777" w:rsidR="003830A8" w:rsidRPr="009133B1" w:rsidRDefault="00D420FB" w:rsidP="00A42313">
      <w:pPr>
        <w:spacing w:line="560" w:lineRule="exact"/>
        <w:jc w:val="center"/>
        <w:rPr>
          <w:rFonts w:ascii="Times New Roman" w:eastAsia="方正小标宋_GBK" w:hAnsi="Times New Roman"/>
          <w:color w:val="000000"/>
          <w:kern w:val="0"/>
          <w:sz w:val="36"/>
          <w:szCs w:val="36"/>
        </w:rPr>
      </w:pPr>
      <w:r w:rsidRPr="009133B1">
        <w:rPr>
          <w:rFonts w:ascii="Times New Roman" w:eastAsia="方正小标宋_GBK" w:hAnsi="Times New Roman"/>
          <w:color w:val="000000"/>
          <w:kern w:val="0"/>
          <w:sz w:val="36"/>
          <w:szCs w:val="36"/>
        </w:rPr>
        <w:t>教育部国标代码：</w:t>
      </w:r>
      <w:r w:rsidR="0064530C">
        <w:rPr>
          <w:rFonts w:ascii="Times New Roman" w:eastAsia="方正小标宋_GBK" w:hAnsi="Times New Roman"/>
          <w:color w:val="000000"/>
          <w:kern w:val="0"/>
          <w:sz w:val="36"/>
          <w:szCs w:val="36"/>
        </w:rPr>
        <w:t>14725</w:t>
      </w:r>
    </w:p>
    <w:p w14:paraId="1FC6631E" w14:textId="77777777" w:rsidR="00A42313" w:rsidRPr="009133B1" w:rsidRDefault="00A42313" w:rsidP="00A42313">
      <w:pPr>
        <w:spacing w:line="560" w:lineRule="exact"/>
        <w:jc w:val="left"/>
        <w:rPr>
          <w:rFonts w:ascii="Times New Roman" w:eastAsia="方正仿宋_GBK" w:hAnsi="Times New Roman"/>
          <w:b/>
          <w:sz w:val="32"/>
          <w:szCs w:val="32"/>
        </w:rPr>
      </w:pPr>
    </w:p>
    <w:p w14:paraId="18D52CC0"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sidRPr="003F16DA">
        <w:rPr>
          <w:rFonts w:ascii="华文中宋" w:eastAsia="华文中宋" w:hAnsi="华文中宋" w:hint="eastAsia"/>
          <w:color w:val="0070C0"/>
          <w:sz w:val="32"/>
          <w:szCs w:val="36"/>
        </w:rPr>
        <w:t>学校简介</w:t>
      </w:r>
    </w:p>
    <w:p w14:paraId="452273BA"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重庆理工职业学院是经重庆市人民政府批准，国家教育部备案的一所全日制普通高等职业院校。学校规划占地</w:t>
      </w:r>
      <w:r w:rsidRPr="00E61F7C">
        <w:rPr>
          <w:rFonts w:ascii="Times New Roman" w:eastAsia="仿宋_GB2312" w:hAnsi="Times New Roman"/>
          <w:color w:val="000000"/>
          <w:kern w:val="0"/>
          <w:sz w:val="28"/>
          <w:szCs w:val="28"/>
        </w:rPr>
        <w:t>1007</w:t>
      </w:r>
      <w:r w:rsidRPr="00E61F7C">
        <w:rPr>
          <w:rFonts w:ascii="Times New Roman" w:eastAsia="仿宋_GB2312" w:hAnsi="Times New Roman"/>
          <w:color w:val="000000"/>
          <w:kern w:val="0"/>
          <w:sz w:val="28"/>
          <w:szCs w:val="28"/>
        </w:rPr>
        <w:t>亩，位于重庆市主城巴南区，地处现代制造业和现代服务业集聚的国家级重庆公路物流园区</w:t>
      </w:r>
      <w:r w:rsidRPr="00E61F7C">
        <w:rPr>
          <w:rFonts w:ascii="Times New Roman" w:eastAsia="仿宋_GB2312" w:hAnsi="Times New Roman"/>
          <w:color w:val="000000"/>
          <w:kern w:val="0"/>
          <w:sz w:val="28"/>
          <w:szCs w:val="28"/>
        </w:rPr>
        <w:t>,</w:t>
      </w:r>
      <w:r w:rsidRPr="00E61F7C">
        <w:rPr>
          <w:rFonts w:ascii="Times New Roman" w:eastAsia="仿宋_GB2312" w:hAnsi="Times New Roman"/>
          <w:color w:val="000000"/>
          <w:kern w:val="0"/>
          <w:sz w:val="28"/>
          <w:szCs w:val="28"/>
        </w:rPr>
        <w:t>在主城商圈半小时车程内，内环与跨省高速公路环绕校区，高铁枢纽站隔街相望，多路公交联结四方，交通便利、区位优势十分显著。</w:t>
      </w:r>
    </w:p>
    <w:p w14:paraId="55BE8654"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学校坚持专家治学、名师执教，加大教师队伍建设力度，汇集海内外人才，打造一支爱岗敬业、忠诚勤勉、博学善教、理实兼优的双师型教师团队和精干高效的管理团队，保障学校高水平教育教学的需要。</w:t>
      </w:r>
    </w:p>
    <w:p w14:paraId="0934239A"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学校建有功能齐全的软件与大数据实训中心、汽车实训中心、物流电商实训中心、护理与社区康复实训中心、艺术设计与工程实训中心</w:t>
      </w:r>
      <w:r w:rsidRPr="00E61F7C">
        <w:rPr>
          <w:rFonts w:ascii="Times New Roman" w:eastAsia="仿宋_GB2312" w:hAnsi="Times New Roman"/>
          <w:color w:val="000000"/>
          <w:kern w:val="0"/>
          <w:sz w:val="28"/>
          <w:szCs w:val="28"/>
        </w:rPr>
        <w:t>5</w:t>
      </w:r>
      <w:r w:rsidRPr="00E61F7C">
        <w:rPr>
          <w:rFonts w:ascii="Times New Roman" w:eastAsia="仿宋_GB2312" w:hAnsi="Times New Roman"/>
          <w:color w:val="000000"/>
          <w:kern w:val="0"/>
          <w:sz w:val="28"/>
          <w:szCs w:val="28"/>
        </w:rPr>
        <w:t>个实训中心和</w:t>
      </w:r>
      <w:r w:rsidRPr="00E61F7C">
        <w:rPr>
          <w:rFonts w:ascii="Times New Roman" w:eastAsia="仿宋_GB2312" w:hAnsi="Times New Roman"/>
          <w:color w:val="000000"/>
          <w:kern w:val="0"/>
          <w:sz w:val="28"/>
          <w:szCs w:val="28"/>
        </w:rPr>
        <w:t>20</w:t>
      </w:r>
      <w:r w:rsidRPr="00E61F7C">
        <w:rPr>
          <w:rFonts w:ascii="Times New Roman" w:eastAsia="仿宋_GB2312" w:hAnsi="Times New Roman"/>
          <w:color w:val="000000"/>
          <w:kern w:val="0"/>
          <w:sz w:val="28"/>
          <w:szCs w:val="28"/>
        </w:rPr>
        <w:t>余个实验实训室，与多家企业签订了校企合作培养人才协议，通过实习实训不断提高学生的职业技术技能，适应就业创业需要。</w:t>
      </w:r>
    </w:p>
    <w:p w14:paraId="304691AE"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学校积极发展人工智能、软件及大数据、车辆交通、现代服务、卫生健康及艺术工程等专业领域和方向。实施“专业技能证书</w:t>
      </w:r>
      <w:r w:rsidRPr="00E61F7C">
        <w:rPr>
          <w:rFonts w:ascii="Times New Roman" w:eastAsia="仿宋_GB2312" w:hAnsi="Times New Roman"/>
          <w:color w:val="000000"/>
          <w:kern w:val="0"/>
          <w:sz w:val="28"/>
          <w:szCs w:val="28"/>
        </w:rPr>
        <w:t>+</w:t>
      </w:r>
      <w:r w:rsidRPr="00E61F7C">
        <w:rPr>
          <w:rFonts w:ascii="Times New Roman" w:eastAsia="仿宋_GB2312" w:hAnsi="Times New Roman"/>
          <w:color w:val="000000"/>
          <w:kern w:val="0"/>
          <w:sz w:val="28"/>
          <w:szCs w:val="28"/>
        </w:rPr>
        <w:t>岗位证书</w:t>
      </w:r>
      <w:r w:rsidRPr="00E61F7C">
        <w:rPr>
          <w:rFonts w:ascii="Times New Roman" w:eastAsia="仿宋_GB2312" w:hAnsi="Times New Roman"/>
          <w:color w:val="000000"/>
          <w:kern w:val="0"/>
          <w:sz w:val="28"/>
          <w:szCs w:val="28"/>
        </w:rPr>
        <w:t>+</w:t>
      </w:r>
      <w:r w:rsidRPr="00E61F7C">
        <w:rPr>
          <w:rFonts w:ascii="Times New Roman" w:eastAsia="仿宋_GB2312" w:hAnsi="Times New Roman"/>
          <w:color w:val="000000"/>
          <w:kern w:val="0"/>
          <w:sz w:val="28"/>
          <w:szCs w:val="28"/>
        </w:rPr>
        <w:t>学历证书</w:t>
      </w:r>
      <w:r w:rsidRPr="00E61F7C">
        <w:rPr>
          <w:rFonts w:ascii="Times New Roman" w:eastAsia="仿宋_GB2312" w:hAnsi="Times New Roman"/>
          <w:color w:val="000000"/>
          <w:kern w:val="0"/>
          <w:sz w:val="28"/>
          <w:szCs w:val="28"/>
        </w:rPr>
        <w:t>”</w:t>
      </w:r>
      <w:r w:rsidRPr="00E61F7C">
        <w:rPr>
          <w:rFonts w:ascii="Times New Roman" w:eastAsia="仿宋_GB2312" w:hAnsi="Times New Roman"/>
          <w:color w:val="000000"/>
          <w:kern w:val="0"/>
          <w:sz w:val="28"/>
          <w:szCs w:val="28"/>
        </w:rPr>
        <w:t>的高素质技术技能型人才培养模式。现设有智能工程学院、车辆交通学院、国际商务学院、卫生健康学院、艺术工程学院、通识教育学院和职业培训中心等二级教学单位。学院与加拿大不列颠哥伦比亚理工大学（</w:t>
      </w:r>
      <w:r w:rsidRPr="00E61F7C">
        <w:rPr>
          <w:rFonts w:ascii="Times New Roman" w:eastAsia="仿宋_GB2312" w:hAnsi="Times New Roman"/>
          <w:color w:val="000000"/>
          <w:kern w:val="0"/>
          <w:sz w:val="28"/>
          <w:szCs w:val="28"/>
        </w:rPr>
        <w:t>BCIT</w:t>
      </w:r>
      <w:r w:rsidRPr="00E61F7C">
        <w:rPr>
          <w:rFonts w:ascii="Times New Roman" w:eastAsia="仿宋_GB2312" w:hAnsi="Times New Roman"/>
          <w:color w:val="000000"/>
          <w:kern w:val="0"/>
          <w:sz w:val="28"/>
          <w:szCs w:val="28"/>
        </w:rPr>
        <w:t>）建立紧密校际合作关系，采用多项目合作方式，共同培养国际化人才。</w:t>
      </w:r>
    </w:p>
    <w:p w14:paraId="1E4F85AC"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学校秉承“至精至善”的校训精神，坚持“特色立校、人才强校、依法治校”的办学理念和“国际视野、产教融合”的办学特色，倡导“崇德、尚能、求实、创新”的校风；“博学、善教、敬业、爱生”的教风；“明理、勤勉、精工、立业”的学风，努力培养具有“国际视野、家国情怀、专业精通、技能过硬”的高</w:t>
      </w:r>
      <w:r w:rsidRPr="00E61F7C">
        <w:rPr>
          <w:rFonts w:ascii="Times New Roman" w:eastAsia="仿宋_GB2312" w:hAnsi="Times New Roman" w:hint="eastAsia"/>
          <w:color w:val="000000"/>
          <w:kern w:val="0"/>
          <w:sz w:val="28"/>
          <w:szCs w:val="28"/>
        </w:rPr>
        <w:lastRenderedPageBreak/>
        <w:t>素质技术技能型人才。</w:t>
      </w:r>
    </w:p>
    <w:p w14:paraId="6BC7D992"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学校紧紧围绕国家“一带一路”建设，主动适应重庆区域经济社会发展和产业结构升级需要，以学生为中心，以育人为根本，以质量为归依，以就业为导向，实施“品牌专业建设、双师队伍建设、国际合作办学、创新育人模式”四大战略工程，建设“智慧教学、产教融合、科研实践、创新创业、国际办学”五大平台，积极推动学院各项事业健康、协调、高质量发展，为把学院建设成为国际化的特色鲜明的高水平职业技术大学而努力奋斗！</w:t>
      </w:r>
    </w:p>
    <w:p w14:paraId="6CF297D1" w14:textId="77777777" w:rsidR="009B281A" w:rsidRPr="00E61F7C" w:rsidRDefault="009B281A" w:rsidP="00B16256">
      <w:pPr>
        <w:spacing w:line="520" w:lineRule="exact"/>
        <w:ind w:firstLineChars="200" w:firstLine="560"/>
        <w:rPr>
          <w:rFonts w:ascii="Times New Roman" w:eastAsia="仿宋_GB2312" w:hAnsi="Times New Roman"/>
          <w:color w:val="000000"/>
          <w:kern w:val="0"/>
          <w:sz w:val="28"/>
          <w:szCs w:val="28"/>
        </w:rPr>
      </w:pPr>
      <w:r w:rsidRPr="00E61F7C">
        <w:rPr>
          <w:rFonts w:ascii="Times New Roman" w:eastAsia="仿宋_GB2312" w:hAnsi="Times New Roman"/>
          <w:color w:val="000000"/>
          <w:kern w:val="0"/>
          <w:sz w:val="28"/>
          <w:szCs w:val="28"/>
        </w:rPr>
        <w:t>办学特色：</w:t>
      </w:r>
      <w:r w:rsidRPr="00E61F7C">
        <w:rPr>
          <w:rFonts w:ascii="Times New Roman" w:eastAsia="仿宋_GB2312" w:hAnsi="Times New Roman"/>
          <w:color w:val="000000"/>
          <w:kern w:val="0"/>
          <w:sz w:val="28"/>
          <w:szCs w:val="28"/>
        </w:rPr>
        <w:t>“</w:t>
      </w:r>
      <w:r w:rsidRPr="00E61F7C">
        <w:rPr>
          <w:rFonts w:ascii="Times New Roman" w:eastAsia="仿宋_GB2312" w:hAnsi="Times New Roman"/>
          <w:color w:val="000000"/>
          <w:kern w:val="0"/>
          <w:sz w:val="28"/>
          <w:szCs w:val="28"/>
        </w:rPr>
        <w:t>校企联合、产教融合、国际合作</w:t>
      </w:r>
      <w:r w:rsidRPr="00E61F7C">
        <w:rPr>
          <w:rFonts w:ascii="Times New Roman" w:eastAsia="仿宋_GB2312" w:hAnsi="Times New Roman"/>
          <w:color w:val="000000"/>
          <w:kern w:val="0"/>
          <w:sz w:val="28"/>
          <w:szCs w:val="28"/>
        </w:rPr>
        <w:t>”</w:t>
      </w:r>
    </w:p>
    <w:p w14:paraId="31B72EC7" w14:textId="77777777" w:rsidR="009B281A" w:rsidRPr="00E61F7C" w:rsidRDefault="009B281A" w:rsidP="00B16256">
      <w:pPr>
        <w:pStyle w:val="A9"/>
        <w:spacing w:line="520" w:lineRule="exact"/>
        <w:ind w:firstLineChars="200" w:firstLine="560"/>
        <w:rPr>
          <w:rFonts w:ascii="Times New Roman" w:eastAsia="仿宋_GB2312" w:hAnsi="Times New Roman" w:cs="Times New Roman"/>
          <w:kern w:val="0"/>
          <w:sz w:val="28"/>
          <w:szCs w:val="28"/>
          <w:bdr w:val="none" w:sz="0" w:space="0" w:color="auto"/>
        </w:rPr>
      </w:pPr>
      <w:r w:rsidRPr="00E61F7C">
        <w:rPr>
          <w:rFonts w:ascii="Times New Roman" w:eastAsia="仿宋_GB2312" w:hAnsi="Times New Roman" w:cs="Times New Roman" w:hint="eastAsia"/>
          <w:kern w:val="0"/>
          <w:sz w:val="28"/>
          <w:szCs w:val="28"/>
          <w:bdr w:val="none" w:sz="0" w:space="0" w:color="auto"/>
        </w:rPr>
        <w:t>校训</w:t>
      </w:r>
      <w:r w:rsidRPr="00E61F7C">
        <w:rPr>
          <w:rFonts w:ascii="Times New Roman" w:eastAsia="仿宋_GB2312" w:hAnsi="Times New Roman" w:cs="Times New Roman"/>
          <w:kern w:val="0"/>
          <w:sz w:val="28"/>
          <w:szCs w:val="28"/>
          <w:bdr w:val="none" w:sz="0" w:space="0" w:color="auto"/>
        </w:rPr>
        <w:t>：至精、至善</w:t>
      </w:r>
    </w:p>
    <w:p w14:paraId="5B8A59E3" w14:textId="77777777" w:rsidR="00F916D8" w:rsidRPr="009133B1" w:rsidRDefault="00F916D8" w:rsidP="00B16256">
      <w:pPr>
        <w:spacing w:line="520" w:lineRule="exact"/>
        <w:ind w:firstLineChars="176" w:firstLine="565"/>
        <w:jc w:val="left"/>
        <w:rPr>
          <w:rFonts w:ascii="Times New Roman" w:eastAsia="仿宋_GB2312" w:hAnsi="Times New Roman"/>
          <w:b/>
          <w:sz w:val="32"/>
          <w:szCs w:val="32"/>
        </w:rPr>
      </w:pPr>
    </w:p>
    <w:p w14:paraId="65A7523F"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艺术类招生专业介绍</w:t>
      </w:r>
    </w:p>
    <w:p w14:paraId="5F0B3398" w14:textId="77777777" w:rsidR="009B281A" w:rsidRPr="003F16DA" w:rsidRDefault="009B281A" w:rsidP="00B16256">
      <w:pPr>
        <w:pStyle w:val="a3"/>
        <w:numPr>
          <w:ilvl w:val="0"/>
          <w:numId w:val="4"/>
        </w:numPr>
        <w:spacing w:line="520" w:lineRule="exact"/>
        <w:ind w:firstLineChars="0" w:firstLine="6"/>
        <w:rPr>
          <w:rFonts w:ascii="宋体" w:eastAsia="宋体" w:hAnsi="宋体"/>
          <w:b/>
          <w:bCs/>
          <w:color w:val="0070C0"/>
          <w:sz w:val="28"/>
          <w:szCs w:val="32"/>
        </w:rPr>
      </w:pPr>
      <w:r>
        <w:rPr>
          <w:rFonts w:ascii="宋体" w:eastAsia="宋体" w:hAnsi="宋体" w:hint="eastAsia"/>
          <w:b/>
          <w:bCs/>
          <w:color w:val="0070C0"/>
          <w:sz w:val="28"/>
          <w:szCs w:val="32"/>
        </w:rPr>
        <w:t>1、</w:t>
      </w:r>
      <w:r w:rsidRPr="003F16DA">
        <w:rPr>
          <w:rFonts w:ascii="宋体" w:eastAsia="宋体" w:hAnsi="宋体" w:hint="eastAsia"/>
          <w:b/>
          <w:bCs/>
          <w:color w:val="0070C0"/>
          <w:sz w:val="28"/>
          <w:szCs w:val="32"/>
        </w:rPr>
        <w:t>环境艺术设计（专业代码：</w:t>
      </w:r>
      <w:r w:rsidRPr="003F16DA">
        <w:rPr>
          <w:rFonts w:ascii="宋体" w:eastAsia="宋体" w:hAnsi="宋体"/>
          <w:b/>
          <w:bCs/>
          <w:color w:val="0070C0"/>
          <w:sz w:val="28"/>
          <w:szCs w:val="32"/>
        </w:rPr>
        <w:t>650111</w:t>
      </w:r>
      <w:r>
        <w:rPr>
          <w:rFonts w:ascii="宋体" w:eastAsia="宋体" w:hAnsi="宋体" w:hint="eastAsia"/>
          <w:b/>
          <w:bCs/>
          <w:color w:val="0070C0"/>
          <w:sz w:val="28"/>
          <w:szCs w:val="32"/>
        </w:rPr>
        <w:t>、专科、三年</w:t>
      </w:r>
      <w:r w:rsidRPr="003F16DA">
        <w:rPr>
          <w:rFonts w:ascii="宋体" w:eastAsia="宋体" w:hAnsi="宋体"/>
          <w:b/>
          <w:bCs/>
          <w:color w:val="0070C0"/>
          <w:sz w:val="28"/>
          <w:szCs w:val="32"/>
        </w:rPr>
        <w:t>）</w:t>
      </w:r>
    </w:p>
    <w:p w14:paraId="4BC73FF6" w14:textId="77777777" w:rsidR="009B281A" w:rsidRPr="00E61F7C" w:rsidRDefault="009B281A" w:rsidP="00B16256">
      <w:pPr>
        <w:spacing w:line="520" w:lineRule="exact"/>
        <w:ind w:firstLineChars="177" w:firstLine="496"/>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培养目标</w:t>
      </w:r>
    </w:p>
    <w:p w14:paraId="35ED8FDE" w14:textId="0566A9C7" w:rsidR="009B281A" w:rsidRPr="00E61F7C" w:rsidRDefault="00A03476" w:rsidP="00B16256">
      <w:pPr>
        <w:spacing w:line="520" w:lineRule="exact"/>
        <w:ind w:firstLineChars="177" w:firstLine="496"/>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该专业</w:t>
      </w:r>
      <w:r w:rsidRPr="00A03476">
        <w:rPr>
          <w:rFonts w:ascii="Times New Roman" w:eastAsia="仿宋_GB2312" w:hAnsi="Times New Roman" w:hint="eastAsia"/>
          <w:color w:val="000000"/>
          <w:kern w:val="0"/>
          <w:sz w:val="28"/>
          <w:szCs w:val="28"/>
        </w:rPr>
        <w:t>立足建筑、装饰、园林市政、道路桥梁景观工程建设领域，创造性引入“模拟公司化的项目引领高技术能力培养”教学模式，培养具有“广阔的国际艺术视野、扎实的工程职业技能、高尚的职业理想情操、多元的持续发展能力”，</w:t>
      </w:r>
      <w:r w:rsidRPr="00A03476">
        <w:rPr>
          <w:rFonts w:ascii="Times New Roman" w:eastAsia="仿宋_GB2312" w:hAnsi="Times New Roman"/>
          <w:color w:val="000000"/>
          <w:kern w:val="0"/>
          <w:sz w:val="28"/>
          <w:szCs w:val="28"/>
        </w:rPr>
        <w:t xml:space="preserve"> </w:t>
      </w:r>
      <w:r w:rsidRPr="00A03476">
        <w:rPr>
          <w:rFonts w:ascii="Times New Roman" w:eastAsia="仿宋_GB2312" w:hAnsi="Times New Roman"/>
          <w:color w:val="000000"/>
          <w:kern w:val="0"/>
          <w:sz w:val="28"/>
          <w:szCs w:val="28"/>
        </w:rPr>
        <w:t>胜任建筑装饰施工图设计与制作、园林景观施工图设计与制作、工程施工与管理等岗位的现代建设工程产业类高素质技术人才。</w:t>
      </w:r>
    </w:p>
    <w:p w14:paraId="75B506C5" w14:textId="77777777" w:rsidR="009B281A" w:rsidRPr="00E61F7C" w:rsidRDefault="009B281A" w:rsidP="00B16256">
      <w:pPr>
        <w:spacing w:line="520" w:lineRule="exact"/>
        <w:ind w:firstLineChars="177" w:firstLine="496"/>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主干课程</w:t>
      </w:r>
      <w:bookmarkStart w:id="0" w:name="_GoBack"/>
      <w:bookmarkEnd w:id="0"/>
    </w:p>
    <w:p w14:paraId="3CD1AC93" w14:textId="77777777" w:rsidR="009B281A" w:rsidRPr="00E61F7C" w:rsidRDefault="009B281A" w:rsidP="00B16256">
      <w:pPr>
        <w:spacing w:line="520" w:lineRule="exact"/>
        <w:ind w:firstLineChars="177" w:firstLine="496"/>
        <w:rPr>
          <w:rFonts w:ascii="Times New Roman" w:eastAsia="仿宋_GB2312" w:hAnsi="Times New Roman"/>
          <w:color w:val="000000"/>
          <w:kern w:val="0"/>
          <w:sz w:val="28"/>
          <w:szCs w:val="28"/>
        </w:rPr>
      </w:pPr>
      <w:r w:rsidRPr="00E61F7C">
        <w:rPr>
          <w:rFonts w:ascii="Times New Roman" w:eastAsia="仿宋_GB2312" w:hAnsi="Times New Roman"/>
          <w:color w:val="000000"/>
          <w:kern w:val="0"/>
          <w:sz w:val="28"/>
          <w:szCs w:val="28"/>
        </w:rPr>
        <w:t xml:space="preserve"> </w:t>
      </w:r>
      <w:r w:rsidRPr="00E61F7C">
        <w:rPr>
          <w:rFonts w:ascii="Times New Roman" w:eastAsia="仿宋_GB2312" w:hAnsi="Times New Roman"/>
          <w:color w:val="000000"/>
          <w:kern w:val="0"/>
          <w:sz w:val="28"/>
          <w:szCs w:val="28"/>
        </w:rPr>
        <w:t>美术造型基础、民俗建筑采风写生、建筑室内（景观）工程规范与</w:t>
      </w:r>
      <w:r w:rsidRPr="00E61F7C">
        <w:rPr>
          <w:rFonts w:ascii="Times New Roman" w:eastAsia="仿宋_GB2312" w:hAnsi="Times New Roman"/>
          <w:color w:val="000000"/>
          <w:kern w:val="0"/>
          <w:sz w:val="28"/>
          <w:szCs w:val="28"/>
        </w:rPr>
        <w:t>CAD</w:t>
      </w:r>
      <w:r w:rsidRPr="00E61F7C">
        <w:rPr>
          <w:rFonts w:ascii="Times New Roman" w:eastAsia="仿宋_GB2312" w:hAnsi="Times New Roman"/>
          <w:color w:val="000000"/>
          <w:kern w:val="0"/>
          <w:sz w:val="28"/>
          <w:szCs w:val="28"/>
        </w:rPr>
        <w:t>制图、建筑室内（景观）工程施工图设计基础、建筑室内（景观）园林绿化施工图设计、建筑室内（景观）土建施工图设计、建筑室内（景观）水电施工图设计、建筑室内（景观）工程施工图与工程预算、</w:t>
      </w:r>
      <w:r w:rsidRPr="00E61F7C">
        <w:rPr>
          <w:rFonts w:ascii="Times New Roman" w:eastAsia="仿宋_GB2312" w:hAnsi="Times New Roman"/>
          <w:color w:val="000000"/>
          <w:kern w:val="0"/>
          <w:sz w:val="28"/>
          <w:szCs w:val="28"/>
        </w:rPr>
        <w:t>SKETCHUP</w:t>
      </w:r>
      <w:r w:rsidRPr="00E61F7C">
        <w:rPr>
          <w:rFonts w:ascii="Times New Roman" w:eastAsia="仿宋_GB2312" w:hAnsi="Times New Roman"/>
          <w:color w:val="000000"/>
          <w:kern w:val="0"/>
          <w:sz w:val="28"/>
          <w:szCs w:val="28"/>
        </w:rPr>
        <w:t>数字建筑室内（景观）建模技术、建筑室内（景观）工程施工实习、建筑室内（景观）方案设计等</w:t>
      </w:r>
    </w:p>
    <w:p w14:paraId="52D66ABA" w14:textId="77777777" w:rsidR="009B281A" w:rsidRPr="00E61F7C" w:rsidRDefault="009B281A" w:rsidP="00B16256">
      <w:pPr>
        <w:spacing w:line="520" w:lineRule="exact"/>
        <w:ind w:firstLineChars="177" w:firstLine="496"/>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就业面向</w:t>
      </w:r>
    </w:p>
    <w:p w14:paraId="06C94DEC" w14:textId="77777777" w:rsidR="009B281A" w:rsidRPr="00E61F7C" w:rsidRDefault="009B281A" w:rsidP="00B16256">
      <w:pPr>
        <w:spacing w:line="520" w:lineRule="exact"/>
        <w:ind w:firstLineChars="177" w:firstLine="496"/>
        <w:rPr>
          <w:rFonts w:ascii="Times New Roman" w:eastAsia="仿宋_GB2312" w:hAnsi="Times New Roman"/>
          <w:color w:val="000000"/>
          <w:kern w:val="0"/>
          <w:sz w:val="28"/>
          <w:szCs w:val="28"/>
        </w:rPr>
      </w:pPr>
      <w:r w:rsidRPr="00E61F7C">
        <w:rPr>
          <w:rFonts w:ascii="Times New Roman" w:eastAsia="仿宋_GB2312" w:hAnsi="Times New Roman" w:hint="eastAsia"/>
          <w:color w:val="000000"/>
          <w:kern w:val="0"/>
          <w:sz w:val="28"/>
          <w:szCs w:val="28"/>
        </w:rPr>
        <w:t>风景园林、</w:t>
      </w:r>
      <w:r w:rsidRPr="00E61F7C">
        <w:rPr>
          <w:rFonts w:ascii="Times New Roman" w:eastAsia="仿宋_GB2312" w:hAnsi="Times New Roman"/>
          <w:color w:val="000000"/>
          <w:kern w:val="0"/>
          <w:sz w:val="28"/>
          <w:szCs w:val="28"/>
        </w:rPr>
        <w:t xml:space="preserve"> </w:t>
      </w:r>
      <w:r w:rsidRPr="00E61F7C">
        <w:rPr>
          <w:rFonts w:ascii="Times New Roman" w:eastAsia="仿宋_GB2312" w:hAnsi="Times New Roman"/>
          <w:color w:val="000000"/>
          <w:kern w:val="0"/>
          <w:sz w:val="28"/>
          <w:szCs w:val="28"/>
        </w:rPr>
        <w:t>景观园林设计、景观施工图设计、城市规划设计、植物造景设计</w:t>
      </w:r>
    </w:p>
    <w:p w14:paraId="73BEFCDF"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三、招生计划</w:t>
      </w:r>
    </w:p>
    <w:p w14:paraId="00F7E250" w14:textId="77777777" w:rsidR="00F916D8" w:rsidRPr="00E61F7C" w:rsidRDefault="00B87B32" w:rsidP="00B16256">
      <w:pPr>
        <w:spacing w:line="520" w:lineRule="exact"/>
        <w:ind w:firstLineChars="200" w:firstLine="560"/>
        <w:jc w:val="left"/>
        <w:rPr>
          <w:rFonts w:ascii="Times New Roman" w:eastAsia="仿宋_GB2312" w:hAnsi="Times New Roman"/>
          <w:color w:val="000000"/>
          <w:kern w:val="0"/>
          <w:sz w:val="28"/>
          <w:szCs w:val="28"/>
        </w:rPr>
      </w:pPr>
      <w:r w:rsidRPr="009133B1">
        <w:rPr>
          <w:rFonts w:ascii="Times New Roman" w:eastAsia="仿宋_GB2312" w:hAnsi="Times New Roman"/>
          <w:sz w:val="28"/>
          <w:szCs w:val="28"/>
        </w:rPr>
        <w:lastRenderedPageBreak/>
        <w:t>学校</w:t>
      </w:r>
      <w:r w:rsidRPr="009133B1">
        <w:rPr>
          <w:rFonts w:ascii="Times New Roman" w:eastAsia="仿宋_GB2312" w:hAnsi="Times New Roman"/>
          <w:sz w:val="28"/>
          <w:szCs w:val="28"/>
        </w:rPr>
        <w:t>202</w:t>
      </w:r>
      <w:r w:rsidR="009B281A">
        <w:rPr>
          <w:rFonts w:ascii="Times New Roman" w:eastAsia="仿宋_GB2312" w:hAnsi="Times New Roman"/>
          <w:sz w:val="28"/>
          <w:szCs w:val="28"/>
        </w:rPr>
        <w:t>1</w:t>
      </w:r>
      <w:r w:rsidRPr="009133B1">
        <w:rPr>
          <w:rFonts w:ascii="Times New Roman" w:eastAsia="仿宋_GB2312" w:hAnsi="Times New Roman"/>
          <w:sz w:val="28"/>
          <w:szCs w:val="28"/>
        </w:rPr>
        <w:t>年艺术类专业招生计划以各省（自治区、直辖市）</w:t>
      </w:r>
      <w:r w:rsidR="00EE2FF2" w:rsidRPr="009133B1">
        <w:rPr>
          <w:rFonts w:ascii="Times New Roman" w:eastAsia="仿宋_GB2312" w:hAnsi="Times New Roman"/>
          <w:color w:val="000000"/>
          <w:kern w:val="0"/>
          <w:sz w:val="28"/>
          <w:szCs w:val="28"/>
        </w:rPr>
        <w:t>招生主管部门公布的数据为准。</w:t>
      </w:r>
    </w:p>
    <w:p w14:paraId="40B1CEBC"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四、录取规则</w:t>
      </w:r>
    </w:p>
    <w:p w14:paraId="0054DA91" w14:textId="77777777" w:rsidR="00F916D8" w:rsidRPr="00E61F7C" w:rsidRDefault="004A4D26" w:rsidP="00B16256">
      <w:pPr>
        <w:spacing w:line="520" w:lineRule="exact"/>
        <w:ind w:firstLineChars="200" w:firstLine="560"/>
        <w:rPr>
          <w:rFonts w:ascii="Times New Roman" w:eastAsia="仿宋_GB2312" w:hAnsi="Times New Roman"/>
          <w:color w:val="000000"/>
          <w:kern w:val="0"/>
          <w:sz w:val="28"/>
          <w:szCs w:val="28"/>
        </w:rPr>
      </w:pPr>
      <w:r w:rsidRPr="009133B1">
        <w:rPr>
          <w:rFonts w:ascii="Times New Roman" w:eastAsia="仿宋_GB2312" w:hAnsi="Times New Roman"/>
          <w:color w:val="000000"/>
          <w:kern w:val="0"/>
          <w:sz w:val="28"/>
          <w:szCs w:val="28"/>
        </w:rPr>
        <w:t>艺术类（美术）专业成绩认定</w:t>
      </w:r>
      <w:r w:rsidR="00B16256">
        <w:rPr>
          <w:rFonts w:ascii="Times New Roman" w:eastAsia="仿宋_GB2312" w:hAnsi="Times New Roman" w:hint="eastAsia"/>
          <w:color w:val="000000"/>
          <w:kern w:val="0"/>
          <w:sz w:val="28"/>
          <w:szCs w:val="28"/>
        </w:rPr>
        <w:t>根据</w:t>
      </w:r>
      <w:r w:rsidRPr="009133B1">
        <w:rPr>
          <w:rFonts w:ascii="Times New Roman" w:eastAsia="仿宋_GB2312" w:hAnsi="Times New Roman"/>
          <w:color w:val="000000"/>
          <w:kern w:val="0"/>
          <w:sz w:val="28"/>
          <w:szCs w:val="28"/>
        </w:rPr>
        <w:t>当地省（市、自治区）考试院组织的艺术类联（统）考成绩及投档办法，按照各省（市、自治区）考试院规定批次录取。在文化成绩、专业成绩双上线的情况下，按专业成绩排名的规则择优录取（对我校进档考生按专业成绩排名从高到低择优录取）。若专业成绩相同，按照文化成绩排名。若文化、专业成绩均相同时，按照专业单科成绩排名依次为素描、色彩、速写；在专业单科成绩相同时，则</w:t>
      </w:r>
      <w:r w:rsidR="00B16256">
        <w:rPr>
          <w:rFonts w:ascii="Times New Roman" w:eastAsia="仿宋_GB2312" w:hAnsi="Times New Roman" w:hint="eastAsia"/>
          <w:color w:val="000000"/>
          <w:kern w:val="0"/>
          <w:sz w:val="28"/>
          <w:szCs w:val="28"/>
        </w:rPr>
        <w:t>按</w:t>
      </w:r>
      <w:r w:rsidRPr="009133B1">
        <w:rPr>
          <w:rFonts w:ascii="Times New Roman" w:eastAsia="仿宋_GB2312" w:hAnsi="Times New Roman"/>
          <w:color w:val="000000"/>
          <w:kern w:val="0"/>
          <w:sz w:val="28"/>
          <w:szCs w:val="28"/>
        </w:rPr>
        <w:t>文</w:t>
      </w:r>
      <w:r w:rsidR="00B16256">
        <w:rPr>
          <w:rFonts w:ascii="Times New Roman" w:eastAsia="仿宋_GB2312" w:hAnsi="Times New Roman" w:hint="eastAsia"/>
          <w:color w:val="000000"/>
          <w:kern w:val="0"/>
          <w:sz w:val="28"/>
          <w:szCs w:val="28"/>
        </w:rPr>
        <w:t>化</w:t>
      </w:r>
      <w:r w:rsidRPr="009133B1">
        <w:rPr>
          <w:rFonts w:ascii="Times New Roman" w:eastAsia="仿宋_GB2312" w:hAnsi="Times New Roman"/>
          <w:color w:val="000000"/>
          <w:kern w:val="0"/>
          <w:sz w:val="28"/>
          <w:szCs w:val="28"/>
        </w:rPr>
        <w:t>科</w:t>
      </w:r>
      <w:r w:rsidR="00B16256">
        <w:rPr>
          <w:rFonts w:ascii="Times New Roman" w:eastAsia="仿宋_GB2312" w:hAnsi="Times New Roman" w:hint="eastAsia"/>
          <w:color w:val="000000"/>
          <w:kern w:val="0"/>
          <w:sz w:val="28"/>
          <w:szCs w:val="28"/>
        </w:rPr>
        <w:t>目</w:t>
      </w:r>
      <w:r w:rsidRPr="009133B1">
        <w:rPr>
          <w:rFonts w:ascii="Times New Roman" w:eastAsia="仿宋_GB2312" w:hAnsi="Times New Roman"/>
          <w:color w:val="000000"/>
          <w:kern w:val="0"/>
          <w:sz w:val="28"/>
          <w:szCs w:val="28"/>
        </w:rPr>
        <w:t>语文、数学、外语</w:t>
      </w:r>
      <w:r w:rsidR="00B16256">
        <w:rPr>
          <w:rFonts w:ascii="Times New Roman" w:eastAsia="仿宋_GB2312" w:hAnsi="Times New Roman" w:hint="eastAsia"/>
          <w:color w:val="000000"/>
          <w:kern w:val="0"/>
          <w:sz w:val="28"/>
          <w:szCs w:val="28"/>
        </w:rPr>
        <w:t>成绩排名</w:t>
      </w:r>
      <w:r w:rsidRPr="009133B1">
        <w:rPr>
          <w:rFonts w:ascii="Times New Roman" w:eastAsia="仿宋_GB2312" w:hAnsi="Times New Roman"/>
          <w:color w:val="000000"/>
          <w:kern w:val="0"/>
          <w:sz w:val="28"/>
          <w:szCs w:val="28"/>
        </w:rPr>
        <w:t>。</w:t>
      </w:r>
    </w:p>
    <w:p w14:paraId="5251AA91"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五、体检标准</w:t>
      </w:r>
    </w:p>
    <w:p w14:paraId="220957DE" w14:textId="77777777" w:rsidR="00F916D8" w:rsidRPr="00E61F7C" w:rsidRDefault="001A038D" w:rsidP="00B16256">
      <w:pPr>
        <w:spacing w:line="52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学校</w:t>
      </w:r>
      <w:r>
        <w:rPr>
          <w:rFonts w:ascii="Times New Roman" w:eastAsia="仿宋_GB2312" w:hAnsi="Times New Roman"/>
          <w:color w:val="000000"/>
          <w:kern w:val="0"/>
          <w:sz w:val="28"/>
          <w:szCs w:val="28"/>
        </w:rPr>
        <w:t>各专业对考生身体健康状况的</w:t>
      </w:r>
      <w:r w:rsidR="004A4D26" w:rsidRPr="009133B1">
        <w:rPr>
          <w:rFonts w:ascii="Times New Roman" w:eastAsia="仿宋_GB2312" w:hAnsi="Times New Roman"/>
          <w:color w:val="000000"/>
          <w:kern w:val="0"/>
          <w:sz w:val="28"/>
          <w:szCs w:val="28"/>
        </w:rPr>
        <w:t>体检标准</w:t>
      </w:r>
      <w:r>
        <w:rPr>
          <w:rFonts w:ascii="Times New Roman" w:eastAsia="仿宋_GB2312" w:hAnsi="Times New Roman" w:hint="eastAsia"/>
          <w:color w:val="000000"/>
          <w:kern w:val="0"/>
          <w:sz w:val="28"/>
          <w:szCs w:val="28"/>
        </w:rPr>
        <w:t>要求</w:t>
      </w:r>
      <w:r w:rsidR="004A4D26" w:rsidRPr="009133B1">
        <w:rPr>
          <w:rFonts w:ascii="Times New Roman" w:eastAsia="仿宋_GB2312" w:hAnsi="Times New Roman"/>
          <w:color w:val="000000"/>
          <w:kern w:val="0"/>
          <w:sz w:val="28"/>
          <w:szCs w:val="28"/>
        </w:rPr>
        <w:t>按教育部和卫生部颁发的《普通高等学校招生体检工作指导意见》及有关规定执行。艺术类专业要求无色盲、色弱。</w:t>
      </w:r>
    </w:p>
    <w:p w14:paraId="5B7CA3AF" w14:textId="77777777" w:rsidR="009B281A" w:rsidRPr="003F16DA"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六、收费标准</w:t>
      </w:r>
    </w:p>
    <w:p w14:paraId="57A047B7" w14:textId="77777777" w:rsidR="00F916D8" w:rsidRPr="00E61F7C" w:rsidRDefault="00BE0F67" w:rsidP="00B16256">
      <w:pPr>
        <w:spacing w:line="520" w:lineRule="exact"/>
        <w:ind w:firstLineChars="200" w:firstLine="560"/>
        <w:rPr>
          <w:rFonts w:ascii="Times New Roman" w:eastAsia="仿宋_GB2312" w:hAnsi="Times New Roman"/>
          <w:color w:val="000000"/>
          <w:kern w:val="0"/>
          <w:sz w:val="28"/>
          <w:szCs w:val="28"/>
        </w:rPr>
      </w:pPr>
      <w:r w:rsidRPr="009133B1">
        <w:rPr>
          <w:rFonts w:ascii="Times New Roman" w:eastAsia="仿宋_GB2312" w:hAnsi="Times New Roman"/>
          <w:color w:val="000000"/>
          <w:kern w:val="0"/>
          <w:sz w:val="28"/>
          <w:szCs w:val="28"/>
        </w:rPr>
        <w:t>学校艺术类专业学费收费标准为</w:t>
      </w:r>
      <w:r w:rsidR="009B281A">
        <w:rPr>
          <w:rFonts w:ascii="Times New Roman" w:eastAsia="仿宋_GB2312" w:hAnsi="Times New Roman"/>
          <w:color w:val="000000"/>
          <w:kern w:val="0"/>
          <w:sz w:val="28"/>
          <w:szCs w:val="28"/>
        </w:rPr>
        <w:t>12800</w:t>
      </w:r>
      <w:r w:rsidRPr="009133B1">
        <w:rPr>
          <w:rFonts w:ascii="Times New Roman" w:eastAsia="仿宋_GB2312" w:hAnsi="Times New Roman"/>
          <w:color w:val="000000"/>
          <w:kern w:val="0"/>
          <w:sz w:val="28"/>
          <w:szCs w:val="28"/>
        </w:rPr>
        <w:t>元</w:t>
      </w:r>
      <w:r w:rsidRPr="009133B1">
        <w:rPr>
          <w:rFonts w:ascii="Times New Roman" w:eastAsia="仿宋_GB2312" w:hAnsi="Times New Roman"/>
          <w:color w:val="000000"/>
          <w:kern w:val="0"/>
          <w:sz w:val="28"/>
          <w:szCs w:val="28"/>
        </w:rPr>
        <w:t>/</w:t>
      </w:r>
      <w:r w:rsidRPr="009133B1">
        <w:rPr>
          <w:rFonts w:ascii="Times New Roman" w:eastAsia="仿宋_GB2312" w:hAnsi="Times New Roman"/>
          <w:color w:val="000000"/>
          <w:kern w:val="0"/>
          <w:sz w:val="28"/>
          <w:szCs w:val="28"/>
        </w:rPr>
        <w:t>年；住宿费收费标准为</w:t>
      </w:r>
      <w:r w:rsidR="00E67875">
        <w:rPr>
          <w:rFonts w:ascii="Times New Roman" w:eastAsia="仿宋_GB2312" w:hAnsi="Times New Roman"/>
          <w:color w:val="000000"/>
          <w:kern w:val="0"/>
          <w:sz w:val="28"/>
          <w:szCs w:val="28"/>
        </w:rPr>
        <w:t>1500</w:t>
      </w:r>
      <w:r w:rsidRPr="009133B1">
        <w:rPr>
          <w:rFonts w:ascii="Times New Roman" w:eastAsia="仿宋_GB2312" w:hAnsi="Times New Roman"/>
          <w:color w:val="000000"/>
          <w:kern w:val="0"/>
          <w:sz w:val="28"/>
          <w:szCs w:val="28"/>
        </w:rPr>
        <w:t>元</w:t>
      </w:r>
      <w:r w:rsidRPr="009133B1">
        <w:rPr>
          <w:rFonts w:ascii="Times New Roman" w:eastAsia="仿宋_GB2312" w:hAnsi="Times New Roman"/>
          <w:color w:val="000000"/>
          <w:kern w:val="0"/>
          <w:sz w:val="28"/>
          <w:szCs w:val="28"/>
        </w:rPr>
        <w:t>/</w:t>
      </w:r>
      <w:r w:rsidRPr="009133B1">
        <w:rPr>
          <w:rFonts w:ascii="Times New Roman" w:eastAsia="仿宋_GB2312" w:hAnsi="Times New Roman"/>
          <w:color w:val="000000"/>
          <w:kern w:val="0"/>
          <w:sz w:val="28"/>
          <w:szCs w:val="28"/>
        </w:rPr>
        <w:t>年，具体收费标准按照重庆市发展和改革委员会相关文件执行。</w:t>
      </w:r>
    </w:p>
    <w:p w14:paraId="3AEC1AD6" w14:textId="77777777" w:rsidR="00BE0F67" w:rsidRPr="00E61F7C" w:rsidRDefault="009B281A" w:rsidP="00B16256">
      <w:pPr>
        <w:pStyle w:val="a3"/>
        <w:numPr>
          <w:ilvl w:val="0"/>
          <w:numId w:val="3"/>
        </w:numPr>
        <w:spacing w:line="520" w:lineRule="exact"/>
        <w:ind w:firstLineChars="0"/>
        <w:rPr>
          <w:rFonts w:ascii="华文中宋" w:eastAsia="华文中宋" w:hAnsi="华文中宋"/>
          <w:color w:val="0070C0"/>
          <w:sz w:val="32"/>
          <w:szCs w:val="36"/>
        </w:rPr>
      </w:pPr>
      <w:r>
        <w:rPr>
          <w:rFonts w:ascii="华文中宋" w:eastAsia="华文中宋" w:hAnsi="华文中宋" w:hint="eastAsia"/>
          <w:color w:val="0070C0"/>
          <w:sz w:val="32"/>
          <w:szCs w:val="36"/>
        </w:rPr>
        <w:t>七、其他</w:t>
      </w:r>
    </w:p>
    <w:p w14:paraId="0ECE580A" w14:textId="77777777" w:rsidR="00E577A5" w:rsidRPr="009133B1" w:rsidRDefault="009B281A" w:rsidP="00B16256">
      <w:pPr>
        <w:spacing w:line="520" w:lineRule="exact"/>
        <w:ind w:firstLineChars="200" w:firstLine="562"/>
        <w:rPr>
          <w:rFonts w:ascii="Times New Roman" w:eastAsia="仿宋_GB2312" w:hAnsi="Times New Roman"/>
          <w:color w:val="000000"/>
          <w:kern w:val="0"/>
          <w:sz w:val="28"/>
          <w:szCs w:val="28"/>
        </w:rPr>
      </w:pPr>
      <w:r>
        <w:rPr>
          <w:rFonts w:ascii="Times New Roman" w:eastAsia="仿宋_GB2312" w:hAnsi="Times New Roman"/>
          <w:b/>
          <w:sz w:val="28"/>
          <w:szCs w:val="28"/>
        </w:rPr>
        <w:t>1</w:t>
      </w:r>
      <w:r w:rsidR="00F916D8" w:rsidRPr="009133B1">
        <w:rPr>
          <w:rFonts w:ascii="Times New Roman" w:eastAsia="仿宋_GB2312" w:hAnsi="Times New Roman"/>
          <w:b/>
          <w:sz w:val="28"/>
          <w:szCs w:val="28"/>
        </w:rPr>
        <w:t xml:space="preserve">. </w:t>
      </w:r>
      <w:r w:rsidR="00E577A5" w:rsidRPr="009133B1">
        <w:rPr>
          <w:rFonts w:ascii="Times New Roman" w:eastAsia="仿宋_GB2312" w:hAnsi="Times New Roman"/>
          <w:color w:val="000000"/>
          <w:kern w:val="0"/>
          <w:sz w:val="28"/>
          <w:szCs w:val="28"/>
        </w:rPr>
        <w:t>学校艺术类专业招生录取办法最终以《重庆</w:t>
      </w:r>
      <w:r w:rsidR="00E67875">
        <w:rPr>
          <w:rFonts w:ascii="Times New Roman" w:eastAsia="仿宋_GB2312" w:hAnsi="Times New Roman" w:hint="eastAsia"/>
          <w:color w:val="000000"/>
          <w:kern w:val="0"/>
          <w:sz w:val="28"/>
          <w:szCs w:val="28"/>
        </w:rPr>
        <w:t>理工职业</w:t>
      </w:r>
      <w:r w:rsidR="00E577A5" w:rsidRPr="009133B1">
        <w:rPr>
          <w:rFonts w:ascii="Times New Roman" w:eastAsia="仿宋_GB2312" w:hAnsi="Times New Roman"/>
          <w:color w:val="000000"/>
          <w:kern w:val="0"/>
          <w:sz w:val="28"/>
          <w:szCs w:val="28"/>
        </w:rPr>
        <w:t>学院</w:t>
      </w:r>
      <w:r w:rsidR="00E577A5" w:rsidRPr="009133B1">
        <w:rPr>
          <w:rFonts w:ascii="Times New Roman" w:eastAsia="仿宋_GB2312" w:hAnsi="Times New Roman"/>
          <w:color w:val="000000"/>
          <w:kern w:val="0"/>
          <w:sz w:val="28"/>
          <w:szCs w:val="28"/>
        </w:rPr>
        <w:t>202</w:t>
      </w:r>
      <w:r w:rsidR="00E67875">
        <w:rPr>
          <w:rFonts w:ascii="Times New Roman" w:eastAsia="仿宋_GB2312" w:hAnsi="Times New Roman"/>
          <w:color w:val="000000"/>
          <w:kern w:val="0"/>
          <w:sz w:val="28"/>
          <w:szCs w:val="28"/>
        </w:rPr>
        <w:t>1</w:t>
      </w:r>
      <w:r w:rsidR="00E577A5" w:rsidRPr="009133B1">
        <w:rPr>
          <w:rFonts w:ascii="Times New Roman" w:eastAsia="仿宋_GB2312" w:hAnsi="Times New Roman"/>
          <w:color w:val="000000"/>
          <w:kern w:val="0"/>
          <w:sz w:val="28"/>
          <w:szCs w:val="28"/>
        </w:rPr>
        <w:t>年招生章程》公布为准。</w:t>
      </w:r>
    </w:p>
    <w:p w14:paraId="1D143860" w14:textId="77777777" w:rsidR="00BE0F67" w:rsidRPr="009133B1" w:rsidRDefault="009B281A" w:rsidP="00B16256">
      <w:pPr>
        <w:spacing w:line="520" w:lineRule="exact"/>
        <w:ind w:firstLineChars="200" w:firstLine="562"/>
        <w:rPr>
          <w:rFonts w:ascii="Times New Roman" w:eastAsia="仿宋_GB2312" w:hAnsi="Times New Roman"/>
          <w:color w:val="000000"/>
          <w:kern w:val="0"/>
          <w:sz w:val="28"/>
          <w:szCs w:val="28"/>
        </w:rPr>
      </w:pPr>
      <w:r>
        <w:rPr>
          <w:rFonts w:ascii="Times New Roman" w:eastAsia="仿宋_GB2312" w:hAnsi="Times New Roman"/>
          <w:b/>
          <w:color w:val="000000"/>
          <w:kern w:val="0"/>
          <w:sz w:val="28"/>
          <w:szCs w:val="28"/>
        </w:rPr>
        <w:t>2</w:t>
      </w:r>
      <w:r w:rsidR="00BE0F67" w:rsidRPr="009133B1">
        <w:rPr>
          <w:rFonts w:ascii="Times New Roman" w:eastAsia="仿宋_GB2312" w:hAnsi="Times New Roman"/>
          <w:b/>
          <w:color w:val="000000"/>
          <w:kern w:val="0"/>
          <w:sz w:val="28"/>
          <w:szCs w:val="28"/>
        </w:rPr>
        <w:t>.</w:t>
      </w:r>
      <w:r w:rsidR="00F916D8" w:rsidRPr="009133B1">
        <w:rPr>
          <w:rFonts w:ascii="Times New Roman" w:eastAsia="仿宋_GB2312" w:hAnsi="Times New Roman"/>
          <w:b/>
          <w:color w:val="000000"/>
          <w:kern w:val="0"/>
          <w:sz w:val="28"/>
          <w:szCs w:val="28"/>
        </w:rPr>
        <w:t xml:space="preserve"> </w:t>
      </w:r>
      <w:r w:rsidR="00BE0F67" w:rsidRPr="009133B1">
        <w:rPr>
          <w:rFonts w:ascii="Times New Roman" w:eastAsia="仿宋_GB2312" w:hAnsi="Times New Roman"/>
          <w:color w:val="000000"/>
          <w:kern w:val="0"/>
          <w:sz w:val="28"/>
          <w:szCs w:val="28"/>
        </w:rPr>
        <w:t>本招生简章由学校招生办负责解释。</w:t>
      </w:r>
    </w:p>
    <w:p w14:paraId="2BC36BF4" w14:textId="77777777" w:rsidR="00BE0F67" w:rsidRPr="009133B1" w:rsidRDefault="009B281A" w:rsidP="00B16256">
      <w:pPr>
        <w:spacing w:line="520" w:lineRule="exact"/>
        <w:ind w:firstLineChars="200" w:firstLine="562"/>
        <w:rPr>
          <w:rFonts w:ascii="Times New Roman" w:eastAsia="仿宋_GB2312" w:hAnsi="Times New Roman"/>
          <w:color w:val="000000"/>
          <w:kern w:val="0"/>
          <w:sz w:val="28"/>
          <w:szCs w:val="28"/>
        </w:rPr>
      </w:pPr>
      <w:r>
        <w:rPr>
          <w:rFonts w:ascii="Times New Roman" w:eastAsia="仿宋_GB2312" w:hAnsi="Times New Roman"/>
          <w:b/>
          <w:color w:val="000000"/>
          <w:kern w:val="0"/>
          <w:sz w:val="28"/>
          <w:szCs w:val="28"/>
        </w:rPr>
        <w:t>3</w:t>
      </w:r>
      <w:r w:rsidR="00BE0F67" w:rsidRPr="009133B1">
        <w:rPr>
          <w:rFonts w:ascii="Times New Roman" w:eastAsia="仿宋_GB2312" w:hAnsi="Times New Roman"/>
          <w:b/>
          <w:color w:val="000000"/>
          <w:kern w:val="0"/>
          <w:sz w:val="28"/>
          <w:szCs w:val="28"/>
        </w:rPr>
        <w:t>.</w:t>
      </w:r>
      <w:r w:rsidR="00F916D8" w:rsidRPr="009133B1">
        <w:rPr>
          <w:rFonts w:ascii="Times New Roman" w:eastAsia="仿宋_GB2312" w:hAnsi="Times New Roman"/>
          <w:b/>
          <w:color w:val="000000"/>
          <w:kern w:val="0"/>
          <w:sz w:val="28"/>
          <w:szCs w:val="28"/>
        </w:rPr>
        <w:t xml:space="preserve"> </w:t>
      </w:r>
      <w:r w:rsidR="00BE0F67" w:rsidRPr="009133B1">
        <w:rPr>
          <w:rFonts w:ascii="Times New Roman" w:eastAsia="仿宋_GB2312" w:hAnsi="Times New Roman"/>
          <w:color w:val="000000"/>
          <w:kern w:val="0"/>
          <w:sz w:val="28"/>
          <w:szCs w:val="28"/>
        </w:rPr>
        <w:t>联系方式：</w:t>
      </w:r>
    </w:p>
    <w:p w14:paraId="03114882" w14:textId="77777777" w:rsidR="00E67875" w:rsidRPr="00E67875" w:rsidRDefault="00E67875" w:rsidP="00B16256">
      <w:pPr>
        <w:spacing w:line="520" w:lineRule="exact"/>
        <w:ind w:firstLineChars="176" w:firstLine="495"/>
        <w:rPr>
          <w:rFonts w:ascii="仿宋" w:eastAsia="仿宋" w:hAnsi="仿宋"/>
          <w:sz w:val="28"/>
          <w:szCs w:val="28"/>
        </w:rPr>
      </w:pPr>
      <w:r w:rsidRPr="00E67875">
        <w:rPr>
          <w:rFonts w:ascii="仿宋" w:eastAsia="仿宋" w:hAnsi="仿宋" w:hint="eastAsia"/>
          <w:b/>
          <w:bCs/>
          <w:sz w:val="28"/>
          <w:szCs w:val="28"/>
        </w:rPr>
        <w:t>校址</w:t>
      </w:r>
      <w:r w:rsidRPr="00E67875">
        <w:rPr>
          <w:rFonts w:ascii="仿宋" w:eastAsia="仿宋" w:hAnsi="仿宋" w:hint="eastAsia"/>
          <w:sz w:val="28"/>
          <w:szCs w:val="28"/>
        </w:rPr>
        <w:t>：重庆市巴南区东城大道</w:t>
      </w:r>
      <w:r w:rsidRPr="00E67875">
        <w:rPr>
          <w:rFonts w:ascii="仿宋" w:eastAsia="仿宋" w:hAnsi="仿宋"/>
          <w:sz w:val="28"/>
          <w:szCs w:val="28"/>
        </w:rPr>
        <w:t>588号</w:t>
      </w:r>
    </w:p>
    <w:p w14:paraId="49176709" w14:textId="77777777" w:rsidR="00E67875" w:rsidRPr="00E67875" w:rsidRDefault="00E67875" w:rsidP="00B16256">
      <w:pPr>
        <w:spacing w:line="520" w:lineRule="exact"/>
        <w:ind w:firstLineChars="176" w:firstLine="495"/>
        <w:rPr>
          <w:rFonts w:ascii="仿宋" w:eastAsia="仿宋" w:hAnsi="仿宋"/>
          <w:sz w:val="28"/>
          <w:szCs w:val="28"/>
        </w:rPr>
      </w:pPr>
      <w:r w:rsidRPr="00E67875">
        <w:rPr>
          <w:rFonts w:ascii="仿宋" w:eastAsia="仿宋" w:hAnsi="仿宋" w:hint="eastAsia"/>
          <w:b/>
          <w:bCs/>
          <w:sz w:val="28"/>
          <w:szCs w:val="28"/>
        </w:rPr>
        <w:t>邮编</w:t>
      </w:r>
      <w:r w:rsidRPr="00E67875">
        <w:rPr>
          <w:rFonts w:ascii="仿宋" w:eastAsia="仿宋" w:hAnsi="仿宋" w:hint="eastAsia"/>
          <w:sz w:val="28"/>
          <w:szCs w:val="28"/>
        </w:rPr>
        <w:t>：</w:t>
      </w:r>
      <w:r w:rsidRPr="00E67875">
        <w:rPr>
          <w:rFonts w:ascii="仿宋" w:eastAsia="仿宋" w:hAnsi="仿宋"/>
          <w:sz w:val="28"/>
          <w:szCs w:val="28"/>
        </w:rPr>
        <w:t>401320</w:t>
      </w:r>
    </w:p>
    <w:p w14:paraId="21D8ACE0" w14:textId="77777777" w:rsidR="00E67875" w:rsidRPr="00E67875" w:rsidRDefault="00E67875" w:rsidP="00B16256">
      <w:pPr>
        <w:spacing w:line="520" w:lineRule="exact"/>
        <w:ind w:firstLineChars="176" w:firstLine="495"/>
        <w:rPr>
          <w:rFonts w:ascii="仿宋" w:eastAsia="仿宋" w:hAnsi="仿宋"/>
          <w:sz w:val="28"/>
          <w:szCs w:val="28"/>
        </w:rPr>
      </w:pPr>
      <w:r w:rsidRPr="00E67875">
        <w:rPr>
          <w:rFonts w:ascii="仿宋" w:eastAsia="仿宋" w:hAnsi="仿宋" w:hint="eastAsia"/>
          <w:b/>
          <w:bCs/>
          <w:sz w:val="28"/>
          <w:szCs w:val="28"/>
        </w:rPr>
        <w:t>电话</w:t>
      </w:r>
      <w:r w:rsidRPr="00E67875">
        <w:rPr>
          <w:rFonts w:ascii="仿宋" w:eastAsia="仿宋" w:hAnsi="仿宋" w:hint="eastAsia"/>
          <w:sz w:val="28"/>
          <w:szCs w:val="28"/>
        </w:rPr>
        <w:t>：</w:t>
      </w:r>
      <w:r w:rsidRPr="00E67875">
        <w:rPr>
          <w:rFonts w:ascii="仿宋" w:eastAsia="仿宋" w:hAnsi="仿宋"/>
          <w:sz w:val="28"/>
          <w:szCs w:val="28"/>
        </w:rPr>
        <w:t>023-6176 6575</w:t>
      </w:r>
    </w:p>
    <w:p w14:paraId="106CC75F" w14:textId="77777777" w:rsidR="00BE0F67" w:rsidRPr="00E67875" w:rsidRDefault="00E67875" w:rsidP="00B16256">
      <w:pPr>
        <w:spacing w:line="520" w:lineRule="exact"/>
        <w:ind w:firstLineChars="176" w:firstLine="493"/>
        <w:rPr>
          <w:rFonts w:ascii="仿宋" w:eastAsia="仿宋" w:hAnsi="仿宋"/>
          <w:sz w:val="28"/>
          <w:szCs w:val="28"/>
        </w:rPr>
      </w:pPr>
      <w:r w:rsidRPr="00E67875">
        <w:rPr>
          <w:rFonts w:ascii="仿宋" w:eastAsia="仿宋" w:hAnsi="仿宋"/>
          <w:sz w:val="28"/>
          <w:szCs w:val="28"/>
        </w:rPr>
        <w:t xml:space="preserve">      023-6176 6576</w:t>
      </w:r>
    </w:p>
    <w:p w14:paraId="3829519E" w14:textId="77777777" w:rsidR="00BE0F67" w:rsidRPr="009133B1" w:rsidRDefault="00BE0F67" w:rsidP="00B16256">
      <w:pPr>
        <w:spacing w:line="520" w:lineRule="exact"/>
        <w:ind w:firstLineChars="202" w:firstLine="566"/>
        <w:rPr>
          <w:rFonts w:ascii="Times New Roman" w:eastAsia="仿宋_GB2312" w:hAnsi="Times New Roman"/>
          <w:color w:val="000000"/>
          <w:kern w:val="0"/>
          <w:sz w:val="28"/>
          <w:szCs w:val="28"/>
        </w:rPr>
      </w:pPr>
      <w:r w:rsidRPr="009133B1">
        <w:rPr>
          <w:rFonts w:ascii="Times New Roman" w:eastAsia="仿宋_GB2312" w:hAnsi="Times New Roman"/>
          <w:color w:val="000000"/>
          <w:kern w:val="0"/>
          <w:sz w:val="28"/>
          <w:szCs w:val="28"/>
        </w:rPr>
        <w:t>学校网址：</w:t>
      </w:r>
      <w:hyperlink r:id="rId7" w:history="1">
        <w:r w:rsidR="00E67875" w:rsidRPr="00837B1F">
          <w:rPr>
            <w:rStyle w:val="a4"/>
            <w:rFonts w:ascii="Times New Roman" w:eastAsia="仿宋_GB2312" w:hAnsi="Times New Roman"/>
            <w:kern w:val="0"/>
            <w:sz w:val="28"/>
            <w:szCs w:val="28"/>
          </w:rPr>
          <w:t>http://www.cqip</w:t>
        </w:r>
        <w:r w:rsidR="00E67875" w:rsidRPr="00837B1F">
          <w:rPr>
            <w:rStyle w:val="a4"/>
            <w:rFonts w:ascii="Times New Roman" w:eastAsia="仿宋_GB2312" w:hAnsi="Times New Roman" w:hint="eastAsia"/>
            <w:kern w:val="0"/>
            <w:sz w:val="28"/>
            <w:szCs w:val="28"/>
          </w:rPr>
          <w:t>.com.cn</w:t>
        </w:r>
      </w:hyperlink>
    </w:p>
    <w:p w14:paraId="242CE687" w14:textId="77777777" w:rsidR="00BE0F67" w:rsidRPr="00E67875" w:rsidRDefault="00E67875" w:rsidP="00B16256">
      <w:pPr>
        <w:spacing w:line="520" w:lineRule="exact"/>
        <w:ind w:firstLineChars="202" w:firstLine="566"/>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学校</w:t>
      </w:r>
      <w:r w:rsidR="00BE0F67" w:rsidRPr="009133B1">
        <w:rPr>
          <w:rFonts w:ascii="Times New Roman" w:eastAsia="仿宋_GB2312" w:hAnsi="Times New Roman"/>
          <w:color w:val="000000"/>
          <w:kern w:val="0"/>
          <w:sz w:val="28"/>
          <w:szCs w:val="28"/>
        </w:rPr>
        <w:t>微信公众号：</w:t>
      </w:r>
      <w:r>
        <w:rPr>
          <w:rFonts w:ascii="Times New Roman" w:eastAsia="仿宋_GB2312" w:hAnsi="Times New Roman"/>
          <w:color w:val="000000"/>
          <w:kern w:val="0"/>
          <w:sz w:val="28"/>
          <w:szCs w:val="28"/>
        </w:rPr>
        <w:t>CQIPXW(</w:t>
      </w:r>
      <w:r>
        <w:rPr>
          <w:rFonts w:ascii="Times New Roman" w:eastAsia="仿宋_GB2312" w:hAnsi="Times New Roman" w:hint="eastAsia"/>
          <w:color w:val="000000"/>
          <w:kern w:val="0"/>
          <w:sz w:val="28"/>
          <w:szCs w:val="28"/>
        </w:rPr>
        <w:t>重庆理工职业学院</w:t>
      </w:r>
      <w:r>
        <w:rPr>
          <w:rFonts w:ascii="Times New Roman" w:eastAsia="仿宋_GB2312" w:hAnsi="Times New Roman" w:hint="eastAsia"/>
          <w:color w:val="000000"/>
          <w:kern w:val="0"/>
          <w:sz w:val="28"/>
          <w:szCs w:val="28"/>
        </w:rPr>
        <w:t>)</w:t>
      </w:r>
    </w:p>
    <w:p w14:paraId="6994917F" w14:textId="77777777" w:rsidR="0094050C" w:rsidRPr="009133B1" w:rsidRDefault="00BE0F67" w:rsidP="00B16256">
      <w:pPr>
        <w:spacing w:line="520" w:lineRule="exact"/>
        <w:ind w:firstLineChars="202" w:firstLine="566"/>
        <w:rPr>
          <w:rFonts w:ascii="Times New Roman" w:eastAsia="仿宋_GB2312" w:hAnsi="Times New Roman"/>
          <w:color w:val="000000"/>
          <w:kern w:val="0"/>
          <w:sz w:val="28"/>
          <w:szCs w:val="28"/>
        </w:rPr>
      </w:pPr>
      <w:r w:rsidRPr="009133B1">
        <w:rPr>
          <w:rFonts w:ascii="Times New Roman" w:eastAsia="仿宋_GB2312" w:hAnsi="Times New Roman"/>
          <w:color w:val="000000"/>
          <w:kern w:val="0"/>
          <w:sz w:val="28"/>
          <w:szCs w:val="28"/>
        </w:rPr>
        <w:t>新生</w:t>
      </w:r>
      <w:r w:rsidRPr="009133B1">
        <w:rPr>
          <w:rFonts w:ascii="Times New Roman" w:eastAsia="仿宋_GB2312" w:hAnsi="Times New Roman"/>
          <w:color w:val="000000"/>
          <w:kern w:val="0"/>
          <w:sz w:val="28"/>
          <w:szCs w:val="28"/>
        </w:rPr>
        <w:t>QQ</w:t>
      </w:r>
      <w:r w:rsidRPr="009133B1">
        <w:rPr>
          <w:rFonts w:ascii="Times New Roman" w:eastAsia="仿宋_GB2312" w:hAnsi="Times New Roman"/>
          <w:color w:val="000000"/>
          <w:kern w:val="0"/>
          <w:sz w:val="28"/>
          <w:szCs w:val="28"/>
        </w:rPr>
        <w:t>群号：</w:t>
      </w:r>
      <w:r w:rsidR="00E67875" w:rsidRPr="00E67875">
        <w:rPr>
          <w:rFonts w:ascii="仿宋" w:eastAsia="仿宋" w:hAnsi="仿宋" w:hint="eastAsia"/>
          <w:sz w:val="28"/>
          <w:szCs w:val="28"/>
        </w:rPr>
        <w:t>674609757</w:t>
      </w:r>
    </w:p>
    <w:sectPr w:rsidR="0094050C" w:rsidRPr="009133B1" w:rsidSect="00CA673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24CCE" w14:textId="77777777" w:rsidR="002A2B1B" w:rsidRDefault="002A2B1B" w:rsidP="00ED0773">
      <w:r>
        <w:separator/>
      </w:r>
    </w:p>
  </w:endnote>
  <w:endnote w:type="continuationSeparator" w:id="0">
    <w:p w14:paraId="77D42E08" w14:textId="77777777" w:rsidR="002A2B1B" w:rsidRDefault="002A2B1B" w:rsidP="00ED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7131C" w14:textId="77777777" w:rsidR="002A2B1B" w:rsidRDefault="002A2B1B" w:rsidP="00ED0773">
      <w:r>
        <w:separator/>
      </w:r>
    </w:p>
  </w:footnote>
  <w:footnote w:type="continuationSeparator" w:id="0">
    <w:p w14:paraId="7B47AD0E" w14:textId="77777777" w:rsidR="002A2B1B" w:rsidRDefault="002A2B1B" w:rsidP="00ED0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0CBE"/>
    <w:multiLevelType w:val="hybridMultilevel"/>
    <w:tmpl w:val="94B69100"/>
    <w:lvl w:ilvl="0" w:tplc="156C38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B0AE8"/>
    <w:multiLevelType w:val="hybridMultilevel"/>
    <w:tmpl w:val="187A5C42"/>
    <w:lvl w:ilvl="0" w:tplc="0890D6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C66A89"/>
    <w:multiLevelType w:val="hybridMultilevel"/>
    <w:tmpl w:val="9F2CC4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AFA2D51"/>
    <w:multiLevelType w:val="hybridMultilevel"/>
    <w:tmpl w:val="6BD4272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90"/>
    <w:rsid w:val="00183A64"/>
    <w:rsid w:val="001A038D"/>
    <w:rsid w:val="001E39D4"/>
    <w:rsid w:val="00252967"/>
    <w:rsid w:val="002A2B1B"/>
    <w:rsid w:val="003830A8"/>
    <w:rsid w:val="004473D4"/>
    <w:rsid w:val="00450F87"/>
    <w:rsid w:val="00455389"/>
    <w:rsid w:val="0049080E"/>
    <w:rsid w:val="004A4D26"/>
    <w:rsid w:val="0064530C"/>
    <w:rsid w:val="00652533"/>
    <w:rsid w:val="007A7783"/>
    <w:rsid w:val="007D066D"/>
    <w:rsid w:val="008B053D"/>
    <w:rsid w:val="008D220F"/>
    <w:rsid w:val="009133B1"/>
    <w:rsid w:val="00914690"/>
    <w:rsid w:val="0094050C"/>
    <w:rsid w:val="009B281A"/>
    <w:rsid w:val="00A03476"/>
    <w:rsid w:val="00A42313"/>
    <w:rsid w:val="00B06027"/>
    <w:rsid w:val="00B16256"/>
    <w:rsid w:val="00B3042A"/>
    <w:rsid w:val="00B628B9"/>
    <w:rsid w:val="00B87B32"/>
    <w:rsid w:val="00BA0CEC"/>
    <w:rsid w:val="00BE0F67"/>
    <w:rsid w:val="00CA6734"/>
    <w:rsid w:val="00D420FB"/>
    <w:rsid w:val="00DE0E24"/>
    <w:rsid w:val="00E577A5"/>
    <w:rsid w:val="00E61F7C"/>
    <w:rsid w:val="00E67875"/>
    <w:rsid w:val="00ED0773"/>
    <w:rsid w:val="00EE2FF2"/>
    <w:rsid w:val="00F916D8"/>
    <w:rsid w:val="00FC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DBC74"/>
  <w15:chartTrackingRefBased/>
  <w15:docId w15:val="{1F4911B3-C893-40F8-A5A7-49D4D8BF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FB"/>
    <w:pPr>
      <w:widowControl w:val="0"/>
      <w:jc w:val="both"/>
    </w:pPr>
    <w:rPr>
      <w:rFonts w:ascii="等线" w:eastAsia="等线" w:hAnsi="等线" w:cs="Times New Roman"/>
    </w:rPr>
  </w:style>
  <w:style w:type="paragraph" w:styleId="2">
    <w:name w:val="heading 2"/>
    <w:basedOn w:val="a"/>
    <w:link w:val="20"/>
    <w:uiPriority w:val="9"/>
    <w:qFormat/>
    <w:rsid w:val="00A423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313"/>
    <w:pPr>
      <w:ind w:firstLineChars="200" w:firstLine="420"/>
    </w:pPr>
  </w:style>
  <w:style w:type="character" w:customStyle="1" w:styleId="2Char">
    <w:name w:val="标题 2 Char"/>
    <w:basedOn w:val="a0"/>
    <w:uiPriority w:val="9"/>
    <w:semiHidden/>
    <w:rsid w:val="00A42313"/>
    <w:rPr>
      <w:rFonts w:asciiTheme="majorHAnsi" w:eastAsiaTheme="majorEastAsia" w:hAnsiTheme="majorHAnsi" w:cstheme="majorBidi"/>
      <w:b/>
      <w:bCs/>
      <w:sz w:val="32"/>
      <w:szCs w:val="32"/>
    </w:rPr>
  </w:style>
  <w:style w:type="character" w:customStyle="1" w:styleId="20">
    <w:name w:val="标题 2 字符"/>
    <w:link w:val="2"/>
    <w:uiPriority w:val="9"/>
    <w:rsid w:val="00A42313"/>
    <w:rPr>
      <w:rFonts w:ascii="宋体" w:eastAsia="宋体" w:hAnsi="宋体" w:cs="宋体"/>
      <w:b/>
      <w:bCs/>
      <w:kern w:val="0"/>
      <w:sz w:val="36"/>
      <w:szCs w:val="36"/>
    </w:rPr>
  </w:style>
  <w:style w:type="character" w:styleId="a4">
    <w:name w:val="Hyperlink"/>
    <w:unhideWhenUsed/>
    <w:rsid w:val="00BE0F67"/>
    <w:rPr>
      <w:color w:val="0000FF"/>
      <w:u w:val="single"/>
    </w:rPr>
  </w:style>
  <w:style w:type="paragraph" w:styleId="a5">
    <w:name w:val="header"/>
    <w:basedOn w:val="a"/>
    <w:link w:val="a6"/>
    <w:uiPriority w:val="99"/>
    <w:unhideWhenUsed/>
    <w:rsid w:val="00ED077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D0773"/>
    <w:rPr>
      <w:rFonts w:ascii="等线" w:eastAsia="等线" w:hAnsi="等线" w:cs="Times New Roman"/>
      <w:sz w:val="18"/>
      <w:szCs w:val="18"/>
    </w:rPr>
  </w:style>
  <w:style w:type="paragraph" w:styleId="a7">
    <w:name w:val="footer"/>
    <w:basedOn w:val="a"/>
    <w:link w:val="a8"/>
    <w:uiPriority w:val="99"/>
    <w:unhideWhenUsed/>
    <w:rsid w:val="00ED0773"/>
    <w:pPr>
      <w:tabs>
        <w:tab w:val="center" w:pos="4153"/>
        <w:tab w:val="right" w:pos="8306"/>
      </w:tabs>
      <w:snapToGrid w:val="0"/>
      <w:jc w:val="left"/>
    </w:pPr>
    <w:rPr>
      <w:sz w:val="18"/>
      <w:szCs w:val="18"/>
    </w:rPr>
  </w:style>
  <w:style w:type="character" w:customStyle="1" w:styleId="a8">
    <w:name w:val="页脚 字符"/>
    <w:basedOn w:val="a0"/>
    <w:link w:val="a7"/>
    <w:uiPriority w:val="99"/>
    <w:rsid w:val="00ED0773"/>
    <w:rPr>
      <w:rFonts w:ascii="等线" w:eastAsia="等线" w:hAnsi="等线" w:cs="Times New Roman"/>
      <w:sz w:val="18"/>
      <w:szCs w:val="18"/>
    </w:rPr>
  </w:style>
  <w:style w:type="paragraph" w:customStyle="1" w:styleId="A9">
    <w:name w:val="正文 A"/>
    <w:rsid w:val="009B281A"/>
    <w:pPr>
      <w:pBdr>
        <w:top w:val="nil"/>
        <w:left w:val="nil"/>
        <w:bottom w:val="nil"/>
        <w:right w:val="nil"/>
        <w:between w:val="nil"/>
        <w:bar w:val="nil"/>
      </w:pBdr>
      <w:jc w:val="both"/>
    </w:pPr>
    <w:rPr>
      <w:rFonts w:ascii="Calibri" w:eastAsia="Calibri" w:hAnsi="Calibri" w:cs="Calibri"/>
      <w:color w:val="000000"/>
      <w:szCs w:val="21"/>
      <w:u w:color="000000"/>
      <w:bdr w:val="nil"/>
    </w:rPr>
  </w:style>
  <w:style w:type="character" w:styleId="aa">
    <w:name w:val="Unresolved Mention"/>
    <w:basedOn w:val="a0"/>
    <w:uiPriority w:val="99"/>
    <w:semiHidden/>
    <w:unhideWhenUsed/>
    <w:rsid w:val="00E6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ip.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 刚</dc:creator>
  <cp:keywords/>
  <dc:description/>
  <cp:lastModifiedBy>dreamsummit</cp:lastModifiedBy>
  <cp:revision>4</cp:revision>
  <cp:lastPrinted>2020-11-09T08:28:00Z</cp:lastPrinted>
  <dcterms:created xsi:type="dcterms:W3CDTF">2020-11-09T08:00:00Z</dcterms:created>
  <dcterms:modified xsi:type="dcterms:W3CDTF">2020-11-09T08:37:00Z</dcterms:modified>
</cp:coreProperties>
</file>